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3489" w14:textId="77777777" w:rsidR="0064295D" w:rsidRPr="002D43D4" w:rsidRDefault="007F1603" w:rsidP="0064295D">
      <w:pPr>
        <w:rPr>
          <w:b/>
          <w:bCs/>
        </w:rPr>
      </w:pPr>
      <w:r w:rsidRPr="002D43D4">
        <w:rPr>
          <w:b/>
          <w:bCs/>
          <w:cs/>
          <w:lang w:bidi="hi-IN"/>
        </w:rPr>
        <w:t>भारत में मृत्युदंड</w:t>
      </w:r>
      <w:r w:rsidR="0064295D">
        <w:rPr>
          <w:b/>
          <w:bCs/>
          <w:lang w:bidi="hi-IN"/>
        </w:rPr>
        <w:t xml:space="preserve">, </w:t>
      </w:r>
      <w:r w:rsidR="0064295D" w:rsidRPr="002D43D4">
        <w:rPr>
          <w:b/>
          <w:bCs/>
          <w:cs/>
          <w:lang w:bidi="hi-IN"/>
        </w:rPr>
        <w:t>मध्यवर्ती सज़ा और श्रीहरन सिद्धांत</w:t>
      </w:r>
    </w:p>
    <w:p w14:paraId="03DC3B71" w14:textId="34D6E5D0" w:rsidR="002D43D4" w:rsidRPr="002D43D4" w:rsidRDefault="002D43D4" w:rsidP="002D43D4"/>
    <w:p w14:paraId="32E1137A" w14:textId="333B3D99" w:rsidR="002D43D4" w:rsidRPr="002D43D4" w:rsidRDefault="00326FCB" w:rsidP="002D43D4">
      <w:r>
        <w:rPr>
          <w:noProof/>
          <w:lang w:val="hi-IN" w:bidi="hi-IN"/>
        </w:rPr>
        <w:drawing>
          <wp:anchor distT="0" distB="0" distL="114300" distR="114300" simplePos="0" relativeHeight="251659264" behindDoc="0" locked="0" layoutInCell="1" allowOverlap="1" wp14:anchorId="112C3240" wp14:editId="56CDE4D0">
            <wp:simplePos x="0" y="0"/>
            <wp:positionH relativeFrom="margin">
              <wp:align>left</wp:align>
            </wp:positionH>
            <wp:positionV relativeFrom="paragraph">
              <wp:posOffset>595923</wp:posOffset>
            </wp:positionV>
            <wp:extent cx="5544820" cy="2705735"/>
            <wp:effectExtent l="0" t="0" r="0" b="0"/>
            <wp:wrapThrough wrapText="bothSides">
              <wp:wrapPolygon edited="0">
                <wp:start x="0" y="0"/>
                <wp:lineTo x="0" y="21443"/>
                <wp:lineTo x="21521" y="21443"/>
                <wp:lineTo x="21521" y="0"/>
                <wp:lineTo x="0" y="0"/>
              </wp:wrapPolygon>
            </wp:wrapThrough>
            <wp:docPr id="2133009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0911" name="Picture 2133009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44820" cy="2705735"/>
                    </a:xfrm>
                    <a:prstGeom prst="rect">
                      <a:avLst/>
                    </a:prstGeom>
                  </pic:spPr>
                </pic:pic>
              </a:graphicData>
            </a:graphic>
            <wp14:sizeRelH relativeFrom="margin">
              <wp14:pctWidth>0</wp14:pctWidth>
            </wp14:sizeRelH>
          </wp:anchor>
        </w:drawing>
      </w:r>
      <w:r w:rsidR="002D43D4" w:rsidRPr="002D43D4">
        <w:rPr>
          <w:cs/>
          <w:lang w:bidi="hi-IN"/>
        </w:rPr>
        <w:t>सत्तानकुलम हिरासत में मृत्यु मामले में हाल ही में एक ट्रायल कोर्ट के निर्णय ने</w:t>
      </w:r>
      <w:r w:rsidR="002D43D4" w:rsidRPr="002D43D4">
        <w:t xml:space="preserve"> </w:t>
      </w:r>
      <w:r w:rsidR="002D43D4" w:rsidRPr="002D43D4">
        <w:rPr>
          <w:i/>
          <w:iCs/>
          <w:cs/>
          <w:lang w:bidi="hi-IN"/>
        </w:rPr>
        <w:t>श्रीहरन फैसले</w:t>
      </w:r>
      <w:r w:rsidR="002D43D4" w:rsidRPr="002D43D4">
        <w:t xml:space="preserve"> </w:t>
      </w:r>
      <w:r w:rsidR="002D43D4" w:rsidRPr="002D43D4">
        <w:rPr>
          <w:cs/>
          <w:lang w:bidi="hi-IN"/>
        </w:rPr>
        <w:t>के तहत सज़ा निर्धारण की सीमाओं पर बहस को फिर से तेज कर दिया है।</w:t>
      </w:r>
    </w:p>
    <w:p w14:paraId="7FB4F659" w14:textId="355237E1" w:rsidR="002D43D4" w:rsidRDefault="002D43D4" w:rsidP="002D43D4"/>
    <w:p w14:paraId="5C5BBC07" w14:textId="693F97DF" w:rsidR="002D43D4" w:rsidRPr="002D43D4" w:rsidRDefault="002D43D4" w:rsidP="002D43D4">
      <w:pPr>
        <w:rPr>
          <w:b/>
          <w:bCs/>
        </w:rPr>
      </w:pPr>
      <w:r w:rsidRPr="002D43D4">
        <w:rPr>
          <w:b/>
          <w:bCs/>
          <w:cs/>
          <w:lang w:bidi="hi-IN"/>
        </w:rPr>
        <w:t>मृत्युदंड</w:t>
      </w:r>
    </w:p>
    <w:p w14:paraId="00D9AE62" w14:textId="77777777" w:rsidR="002D43D4" w:rsidRPr="002D43D4" w:rsidRDefault="002D43D4" w:rsidP="002D43D4">
      <w:r w:rsidRPr="002D43D4">
        <w:rPr>
          <w:cs/>
          <w:lang w:bidi="hi-IN"/>
        </w:rPr>
        <w:t>सुप्रीम कोर्ट ने</w:t>
      </w:r>
      <w:r w:rsidRPr="002D43D4">
        <w:t xml:space="preserve"> </w:t>
      </w:r>
      <w:r w:rsidRPr="002D43D4">
        <w:rPr>
          <w:i/>
          <w:iCs/>
          <w:cs/>
          <w:lang w:bidi="hi-IN"/>
        </w:rPr>
        <w:t>बचन सिंह बनाम पंजाब राज्य (</w:t>
      </w:r>
      <w:r w:rsidRPr="002D43D4">
        <w:rPr>
          <w:i/>
          <w:iCs/>
        </w:rPr>
        <w:t>1980)</w:t>
      </w:r>
      <w:r w:rsidRPr="002D43D4">
        <w:t xml:space="preserve"> </w:t>
      </w:r>
      <w:r w:rsidRPr="002D43D4">
        <w:rPr>
          <w:cs/>
          <w:lang w:bidi="hi-IN"/>
        </w:rPr>
        <w:t>मामले में यह सिद्धांत स्थापित किया कि मृत्युदंड केवल “दुर्लभतम से दुर्लभ” मामलों में ही दिया जाना चाहिए।</w:t>
      </w:r>
    </w:p>
    <w:p w14:paraId="349642A6" w14:textId="56485790" w:rsidR="002D43D4" w:rsidRPr="002D43D4" w:rsidRDefault="002D43D4" w:rsidP="002D43D4">
      <w:r w:rsidRPr="002D43D4">
        <w:rPr>
          <w:cs/>
          <w:lang w:bidi="hi-IN"/>
        </w:rPr>
        <w:t>यह सिद्धांत सुनिश्चित करता है कि मृत्युदंड का उपयोग बहुत कम और केवल तब किया जाए जब आजीवन कारावास अपर्याप्त माना जाए।</w:t>
      </w:r>
    </w:p>
    <w:p w14:paraId="0387B951" w14:textId="77777777" w:rsidR="002D43D4" w:rsidRPr="002D43D4" w:rsidRDefault="002D43D4" w:rsidP="002D43D4">
      <w:pPr>
        <w:numPr>
          <w:ilvl w:val="0"/>
          <w:numId w:val="1"/>
        </w:numPr>
      </w:pPr>
      <w:r w:rsidRPr="002D43D4">
        <w:rPr>
          <w:cs/>
          <w:lang w:bidi="hi-IN"/>
        </w:rPr>
        <w:t xml:space="preserve">अनुच्छेद </w:t>
      </w:r>
      <w:r w:rsidRPr="002D43D4">
        <w:t xml:space="preserve">21 </w:t>
      </w:r>
      <w:r w:rsidRPr="002D43D4">
        <w:rPr>
          <w:cs/>
          <w:lang w:bidi="hi-IN"/>
        </w:rPr>
        <w:t>के तहत मृत्युदंड संवैधानिक रूप से वैध है।</w:t>
      </w:r>
    </w:p>
    <w:p w14:paraId="08DD1832" w14:textId="77777777" w:rsidR="002D43D4" w:rsidRPr="002D43D4" w:rsidRDefault="002D43D4" w:rsidP="002D43D4">
      <w:pPr>
        <w:numPr>
          <w:ilvl w:val="0"/>
          <w:numId w:val="1"/>
        </w:numPr>
      </w:pPr>
      <w:r w:rsidRPr="002D43D4">
        <w:rPr>
          <w:cs/>
          <w:lang w:bidi="hi-IN"/>
        </w:rPr>
        <w:t>यह केवल अत्यधिक क्रूरता वाले असाधारण मामलों में दिया जाता है।</w:t>
      </w:r>
    </w:p>
    <w:p w14:paraId="24F5D962" w14:textId="77777777" w:rsidR="002D43D4" w:rsidRPr="002D43D4" w:rsidRDefault="002D43D4" w:rsidP="002D43D4">
      <w:pPr>
        <w:numPr>
          <w:ilvl w:val="0"/>
          <w:numId w:val="1"/>
        </w:numPr>
      </w:pPr>
      <w:r w:rsidRPr="002D43D4">
        <w:rPr>
          <w:cs/>
          <w:lang w:bidi="hi-IN"/>
        </w:rPr>
        <w:t>अदालतों को आरोपी की पृष्ठभूमि</w:t>
      </w:r>
      <w:r w:rsidRPr="002D43D4">
        <w:t xml:space="preserve">, </w:t>
      </w:r>
      <w:r w:rsidRPr="002D43D4">
        <w:rPr>
          <w:cs/>
          <w:lang w:bidi="hi-IN"/>
        </w:rPr>
        <w:t>मानसिक स्थिति और परिस्थितियों जैसे शमनकारी (</w:t>
      </w:r>
      <w:r w:rsidRPr="002D43D4">
        <w:t xml:space="preserve">mitigating) </w:t>
      </w:r>
      <w:r w:rsidRPr="002D43D4">
        <w:rPr>
          <w:cs/>
          <w:lang w:bidi="hi-IN"/>
        </w:rPr>
        <w:t>कारकों पर विचार करना होता है।</w:t>
      </w:r>
    </w:p>
    <w:p w14:paraId="06A14651" w14:textId="77777777" w:rsidR="002D43D4" w:rsidRPr="002D43D4" w:rsidRDefault="002D43D4" w:rsidP="002D43D4">
      <w:pPr>
        <w:numPr>
          <w:ilvl w:val="0"/>
          <w:numId w:val="1"/>
        </w:numPr>
      </w:pPr>
      <w:r w:rsidRPr="002D43D4">
        <w:rPr>
          <w:cs/>
          <w:lang w:bidi="hi-IN"/>
        </w:rPr>
        <w:t>समय के साथ न्यायपालिका ने निवारक प्रभाव (</w:t>
      </w:r>
      <w:r w:rsidRPr="002D43D4">
        <w:t xml:space="preserve">deterrence) </w:t>
      </w:r>
      <w:r w:rsidRPr="002D43D4">
        <w:rPr>
          <w:cs/>
          <w:lang w:bidi="hi-IN"/>
        </w:rPr>
        <w:t>और मानवाधिकारों के बीच संतुलन बनाने का प्रयास किया है।</w:t>
      </w:r>
    </w:p>
    <w:p w14:paraId="7413505D" w14:textId="77777777" w:rsidR="002D43D4" w:rsidRPr="002D43D4" w:rsidRDefault="002D43D4" w:rsidP="002D43D4">
      <w:r w:rsidRPr="002D43D4">
        <w:pict w14:anchorId="4F46E036">
          <v:rect id="_x0000_i1056" style="width:0;height:1.5pt" o:hralign="center" o:hrstd="t" o:hr="t" fillcolor="#a0a0a0" stroked="f"/>
        </w:pict>
      </w:r>
    </w:p>
    <w:p w14:paraId="2B9D9B76" w14:textId="77777777" w:rsidR="000B3EA7" w:rsidRDefault="000B3EA7" w:rsidP="002D43D4">
      <w:pPr>
        <w:rPr>
          <w:b/>
          <w:bCs/>
          <w:lang w:bidi="hi-IN"/>
        </w:rPr>
      </w:pPr>
    </w:p>
    <w:p w14:paraId="3C2451DC" w14:textId="77777777" w:rsidR="000B3EA7" w:rsidRDefault="000B3EA7" w:rsidP="002D43D4">
      <w:pPr>
        <w:rPr>
          <w:b/>
          <w:bCs/>
          <w:lang w:bidi="hi-IN"/>
        </w:rPr>
      </w:pPr>
    </w:p>
    <w:p w14:paraId="3C45B19F" w14:textId="77777777" w:rsidR="000B3EA7" w:rsidRDefault="000B3EA7" w:rsidP="002D43D4">
      <w:pPr>
        <w:rPr>
          <w:b/>
          <w:bCs/>
          <w:lang w:bidi="hi-IN"/>
        </w:rPr>
      </w:pPr>
    </w:p>
    <w:p w14:paraId="23FEEFCE" w14:textId="58652B94" w:rsidR="002D43D4" w:rsidRPr="002D43D4" w:rsidRDefault="002D43D4" w:rsidP="002D43D4">
      <w:pPr>
        <w:rPr>
          <w:b/>
          <w:bCs/>
        </w:rPr>
      </w:pPr>
      <w:r w:rsidRPr="002D43D4">
        <w:rPr>
          <w:b/>
          <w:bCs/>
          <w:cs/>
          <w:lang w:bidi="hi-IN"/>
        </w:rPr>
        <w:lastRenderedPageBreak/>
        <w:t xml:space="preserve">मध्यवर्ती सज़ा </w:t>
      </w:r>
    </w:p>
    <w:p w14:paraId="06427A98" w14:textId="77777777" w:rsidR="002D43D4" w:rsidRPr="002D43D4" w:rsidRDefault="002D43D4" w:rsidP="002D43D4">
      <w:r w:rsidRPr="002D43D4">
        <w:rPr>
          <w:cs/>
          <w:lang w:bidi="hi-IN"/>
        </w:rPr>
        <w:t>न्यायपालिका ने आजीवन कारावास और मृत्युदंड के बीच अंतर को पाटने के लिए एक मध्यवर्ती सज़ा का विकल्प विकसित किया है।</w:t>
      </w:r>
    </w:p>
    <w:p w14:paraId="3F65DB02" w14:textId="77777777" w:rsidR="002D43D4" w:rsidRPr="002D43D4" w:rsidRDefault="002D43D4" w:rsidP="002D43D4">
      <w:pPr>
        <w:numPr>
          <w:ilvl w:val="0"/>
          <w:numId w:val="2"/>
        </w:numPr>
      </w:pPr>
      <w:r w:rsidRPr="002D43D4">
        <w:rPr>
          <w:i/>
          <w:iCs/>
          <w:cs/>
          <w:lang w:bidi="hi-IN"/>
        </w:rPr>
        <w:t>स्वामी श्रद्धानंद बनाम कर्नाटक राज्य (</w:t>
      </w:r>
      <w:r w:rsidRPr="002D43D4">
        <w:rPr>
          <w:i/>
          <w:iCs/>
        </w:rPr>
        <w:t>2008)</w:t>
      </w:r>
      <w:r w:rsidRPr="002D43D4">
        <w:t xml:space="preserve"> </w:t>
      </w:r>
      <w:r w:rsidRPr="002D43D4">
        <w:rPr>
          <w:cs/>
          <w:lang w:bidi="hi-IN"/>
        </w:rPr>
        <w:t>में सुप्रीम कोर्ट ने बिना रिहाई (</w:t>
      </w:r>
      <w:r w:rsidRPr="002D43D4">
        <w:t xml:space="preserve">remission) </w:t>
      </w:r>
      <w:r w:rsidRPr="002D43D4">
        <w:rPr>
          <w:cs/>
          <w:lang w:bidi="hi-IN"/>
        </w:rPr>
        <w:t>के निश्चित अवधि के आजीवन कारावास की अवधारणा पेश की।</w:t>
      </w:r>
    </w:p>
    <w:p w14:paraId="418FA1A3" w14:textId="77777777" w:rsidR="002D43D4" w:rsidRPr="002D43D4" w:rsidRDefault="002D43D4" w:rsidP="002D43D4">
      <w:pPr>
        <w:numPr>
          <w:ilvl w:val="0"/>
          <w:numId w:val="2"/>
        </w:numPr>
      </w:pPr>
      <w:r w:rsidRPr="002D43D4">
        <w:rPr>
          <w:cs/>
          <w:lang w:bidi="hi-IN"/>
        </w:rPr>
        <w:t>बाद में</w:t>
      </w:r>
      <w:r w:rsidRPr="002D43D4">
        <w:t xml:space="preserve"> </w:t>
      </w:r>
      <w:r w:rsidRPr="002D43D4">
        <w:rPr>
          <w:i/>
          <w:iCs/>
          <w:cs/>
          <w:lang w:bidi="hi-IN"/>
        </w:rPr>
        <w:t>भारत संघ बनाम वी. श्रीहरन (</w:t>
      </w:r>
      <w:r w:rsidRPr="002D43D4">
        <w:rPr>
          <w:i/>
          <w:iCs/>
        </w:rPr>
        <w:t>2015)</w:t>
      </w:r>
      <w:r w:rsidRPr="002D43D4">
        <w:t xml:space="preserve"> </w:t>
      </w:r>
      <w:r w:rsidRPr="002D43D4">
        <w:rPr>
          <w:cs/>
          <w:lang w:bidi="hi-IN"/>
        </w:rPr>
        <w:t>में संविधान पीठ ने निर्णय दिया कि:</w:t>
      </w:r>
    </w:p>
    <w:p w14:paraId="3E38AFC0" w14:textId="77777777" w:rsidR="002D43D4" w:rsidRPr="002D43D4" w:rsidRDefault="002D43D4" w:rsidP="002D43D4">
      <w:pPr>
        <w:numPr>
          <w:ilvl w:val="1"/>
          <w:numId w:val="2"/>
        </w:numPr>
      </w:pPr>
      <w:r w:rsidRPr="002D43D4">
        <w:rPr>
          <w:cs/>
          <w:lang w:bidi="hi-IN"/>
        </w:rPr>
        <w:t>केवल उच्च न्यायालय और सुप्रीम कोर्ट ही ऐसी विशेष सज़ा दे सकते हैं।</w:t>
      </w:r>
    </w:p>
    <w:p w14:paraId="1FBB21CF" w14:textId="77777777" w:rsidR="002D43D4" w:rsidRPr="002D43D4" w:rsidRDefault="002D43D4" w:rsidP="002D43D4">
      <w:pPr>
        <w:numPr>
          <w:ilvl w:val="1"/>
          <w:numId w:val="2"/>
        </w:numPr>
      </w:pPr>
      <w:r w:rsidRPr="002D43D4">
        <w:rPr>
          <w:cs/>
          <w:lang w:bidi="hi-IN"/>
        </w:rPr>
        <w:t>ट्रायल कोर्ट (सेशन कोर्ट) वैधानिक रिहाई सीमा से अधिक सज़ा नहीं दे सकते।</w:t>
      </w:r>
    </w:p>
    <w:p w14:paraId="690CB97E" w14:textId="77777777" w:rsidR="002D43D4" w:rsidRPr="002D43D4" w:rsidRDefault="002D43D4" w:rsidP="002D43D4">
      <w:r w:rsidRPr="002D43D4">
        <w:rPr>
          <w:cs/>
          <w:lang w:bidi="hi-IN"/>
        </w:rPr>
        <w:t>इससे ट्रायल स्तर पर सज़ा देने की शक्ति में संरचनात्मक सीमा उत्पन्न हो गई।</w:t>
      </w:r>
    </w:p>
    <w:p w14:paraId="283518ED" w14:textId="64160E34" w:rsidR="002D43D4" w:rsidRPr="002D43D4" w:rsidRDefault="002D43D4" w:rsidP="002D43D4"/>
    <w:p w14:paraId="58D2E971" w14:textId="77777777" w:rsidR="00AD2336" w:rsidRPr="00AD2336" w:rsidRDefault="00AD2336" w:rsidP="00AD2336">
      <w:r w:rsidRPr="00AD2336">
        <w:t xml:space="preserve">2020 </w:t>
      </w:r>
      <w:r w:rsidRPr="00AD2336">
        <w:rPr>
          <w:cs/>
          <w:lang w:bidi="hi-IN"/>
        </w:rPr>
        <w:t xml:space="preserve">के सत्तंकुलम हिरासत में हुई मौत के मामले में हाल ही में निचली अदालत द्वारा दिए गए फैसले (जो </w:t>
      </w:r>
      <w:r w:rsidRPr="00AD2336">
        <w:t xml:space="preserve">6 </w:t>
      </w:r>
      <w:r w:rsidRPr="00AD2336">
        <w:rPr>
          <w:cs/>
          <w:lang w:bidi="hi-IN"/>
        </w:rPr>
        <w:t>अप्रैल</w:t>
      </w:r>
      <w:r w:rsidRPr="00AD2336">
        <w:t xml:space="preserve">, 2026 </w:t>
      </w:r>
      <w:r w:rsidRPr="00AD2336">
        <w:rPr>
          <w:cs/>
          <w:lang w:bidi="hi-IN"/>
        </w:rPr>
        <w:t>को सुनाया गया) ने वास्तव में सजा देने में संरचनात्मक सीमाओं को उजागर किया है</w:t>
      </w:r>
      <w:r w:rsidRPr="00AD2336">
        <w:t xml:space="preserve">, </w:t>
      </w:r>
      <w:r w:rsidRPr="00AD2336">
        <w:rPr>
          <w:cs/>
          <w:lang w:bidi="hi-IN"/>
        </w:rPr>
        <w:t>जिसे अक्सर</w:t>
      </w:r>
      <w:r w:rsidRPr="00AD2336">
        <w:t> </w:t>
      </w:r>
      <w:r w:rsidRPr="00AD2336">
        <w:rPr>
          <w:b/>
          <w:bCs/>
        </w:rPr>
        <w:t>"</w:t>
      </w:r>
      <w:r w:rsidRPr="00AD2336">
        <w:rPr>
          <w:b/>
          <w:bCs/>
          <w:cs/>
          <w:lang w:bidi="hi-IN"/>
        </w:rPr>
        <w:t>श्रीहरन शून्य"</w:t>
      </w:r>
      <w:r w:rsidRPr="00AD2336">
        <w:t> (</w:t>
      </w:r>
      <w:r w:rsidRPr="00AD2336">
        <w:rPr>
          <w:cs/>
          <w:lang w:bidi="hi-IN"/>
        </w:rPr>
        <w:t>श्रीहरन शून्य/अंतराल) के रूप में जाना जाता है।</w:t>
      </w:r>
      <w:r w:rsidRPr="00AD2336">
        <w:t> </w:t>
      </w:r>
    </w:p>
    <w:p w14:paraId="2A4BE124" w14:textId="77777777" w:rsidR="00AD2336" w:rsidRPr="00AD2336" w:rsidRDefault="00AD2336" w:rsidP="00AD2336">
      <w:r w:rsidRPr="00AD2336">
        <w:rPr>
          <w:cs/>
          <w:lang w:bidi="hi-IN"/>
        </w:rPr>
        <w:t>इस मामले में</w:t>
      </w:r>
      <w:r w:rsidRPr="00AD2336">
        <w:t xml:space="preserve">, </w:t>
      </w:r>
      <w:r w:rsidRPr="00AD2336">
        <w:rPr>
          <w:cs/>
          <w:lang w:bidi="hi-IN"/>
        </w:rPr>
        <w:t>मदुरै की एक निचली अदालत ने नौ पुलिसकर्मियों को मौत की सजा सुनाई और व्यापारी पी. जयराज और उनके बेटे बेनिक्स की क्रूर हत्या को "दुर्लभतम घटना" बताया। यह फैसला श्रीहरन फैसले के तहत सत्र न्यायालय के सामने मौजूद कठोर विकल्पों को सीधे तौर पर उजागर करता है।</w:t>
      </w:r>
      <w:r w:rsidRPr="00AD2336">
        <w:t> </w:t>
      </w:r>
    </w:p>
    <w:p w14:paraId="3DBB4ECE" w14:textId="77777777" w:rsidR="00AD2336" w:rsidRPr="00AD2336" w:rsidRDefault="00AD2336" w:rsidP="00AD2336">
      <w:r w:rsidRPr="00AD2336">
        <w:rPr>
          <w:cs/>
          <w:lang w:bidi="hi-IN"/>
        </w:rPr>
        <w:t>इस फैसले से पुन: प्रज्वलित हुई बहस के प्रमुख पहलू निम्नलिखित हैं:</w:t>
      </w:r>
    </w:p>
    <w:p w14:paraId="55CB0AA1" w14:textId="77777777" w:rsidR="00AD2336" w:rsidRPr="00AD2336" w:rsidRDefault="00AD2336" w:rsidP="00AD2336">
      <w:pPr>
        <w:rPr>
          <w:b/>
          <w:bCs/>
        </w:rPr>
      </w:pPr>
      <w:r w:rsidRPr="00AD2336">
        <w:rPr>
          <w:b/>
          <w:bCs/>
        </w:rPr>
        <w:t>1. "</w:t>
      </w:r>
      <w:r w:rsidRPr="00AD2336">
        <w:rPr>
          <w:b/>
          <w:bCs/>
          <w:cs/>
          <w:lang w:bidi="hi-IN"/>
        </w:rPr>
        <w:t>श्रीहरन शून्य" की व्याख्या</w:t>
      </w:r>
    </w:p>
    <w:p w14:paraId="69639B80" w14:textId="77777777" w:rsidR="00AD2336" w:rsidRPr="00AD2336" w:rsidRDefault="00AD2336" w:rsidP="00AD2336">
      <w:pPr>
        <w:numPr>
          <w:ilvl w:val="0"/>
          <w:numId w:val="8"/>
        </w:numPr>
      </w:pPr>
      <w:r w:rsidRPr="00AD2336">
        <w:rPr>
          <w:b/>
          <w:bCs/>
          <w:cs/>
          <w:lang w:bidi="hi-IN"/>
        </w:rPr>
        <w:t>समस्या:</w:t>
      </w:r>
      <w:r w:rsidRPr="00AD2336">
        <w:rPr>
          <w:cs/>
          <w:lang w:bidi="hi-IN"/>
        </w:rPr>
        <w:t xml:space="preserve">यूनियन ऑफ इंडिया बनाम वी. श्रीहरन </w:t>
      </w:r>
      <w:r w:rsidRPr="00AD2336">
        <w:t xml:space="preserve">@ </w:t>
      </w:r>
      <w:r w:rsidRPr="00AD2336">
        <w:rPr>
          <w:cs/>
          <w:lang w:bidi="hi-IN"/>
        </w:rPr>
        <w:t>मुरुगन</w:t>
      </w:r>
      <w:r w:rsidRPr="00AD2336">
        <w:rPr>
          <w:i/>
          <w:iCs/>
        </w:rPr>
        <w:t xml:space="preserve"> (2015) </w:t>
      </w:r>
      <w:r w:rsidRPr="00AD2336">
        <w:rPr>
          <w:i/>
          <w:iCs/>
          <w:cs/>
          <w:lang w:bidi="hi-IN"/>
        </w:rPr>
        <w:t xml:space="preserve">में </w:t>
      </w:r>
      <w:r w:rsidRPr="00AD2336">
        <w:rPr>
          <w:i/>
          <w:iCs/>
        </w:rPr>
        <w:t xml:space="preserve">3:2 </w:t>
      </w:r>
      <w:r w:rsidRPr="00AD2336">
        <w:rPr>
          <w:i/>
          <w:iCs/>
          <w:cs/>
          <w:lang w:bidi="hi-IN"/>
        </w:rPr>
        <w:t>के बहुमत के फैसले के अनुसार</w:t>
      </w:r>
      <w:r w:rsidRPr="00AD2336">
        <w:rPr>
          <w:i/>
          <w:iCs/>
        </w:rPr>
        <w:t> </w:t>
      </w:r>
      <w:r w:rsidRPr="00AD2336">
        <w:t xml:space="preserve">, </w:t>
      </w:r>
      <w:r w:rsidRPr="00AD2336">
        <w:rPr>
          <w:cs/>
          <w:lang w:bidi="hi-IN"/>
        </w:rPr>
        <w:t>केवल उच्च न्यायालयों और सर्वोच्च न्यायालय के पास आजीवन कारावास की "विशेष श्रेणी" बनाने की शक्ति है (उदाहरण के लिए</w:t>
      </w:r>
      <w:r w:rsidRPr="00AD2336">
        <w:t xml:space="preserve">, </w:t>
      </w:r>
      <w:r w:rsidRPr="00AD2336">
        <w:rPr>
          <w:cs/>
          <w:lang w:bidi="hi-IN"/>
        </w:rPr>
        <w:t xml:space="preserve">बिना छूट के </w:t>
      </w:r>
      <w:r w:rsidRPr="00AD2336">
        <w:t xml:space="preserve">20, 30 </w:t>
      </w:r>
      <w:r w:rsidRPr="00AD2336">
        <w:rPr>
          <w:cs/>
          <w:lang w:bidi="hi-IN"/>
        </w:rPr>
        <w:t xml:space="preserve">या </w:t>
      </w:r>
      <w:r w:rsidRPr="00AD2336">
        <w:t xml:space="preserve">40 </w:t>
      </w:r>
      <w:r w:rsidRPr="00AD2336">
        <w:rPr>
          <w:cs/>
          <w:lang w:bidi="hi-IN"/>
        </w:rPr>
        <w:t>वर्ष का निश्चित अवधि का आजीवन कारावास)।</w:t>
      </w:r>
    </w:p>
    <w:p w14:paraId="2D51759D" w14:textId="77777777" w:rsidR="00AD2336" w:rsidRPr="00AD2336" w:rsidRDefault="00AD2336" w:rsidP="00AD2336">
      <w:pPr>
        <w:numPr>
          <w:ilvl w:val="0"/>
          <w:numId w:val="8"/>
        </w:numPr>
      </w:pPr>
      <w:r w:rsidRPr="00AD2336">
        <w:rPr>
          <w:b/>
          <w:bCs/>
          <w:cs/>
          <w:lang w:bidi="hi-IN"/>
        </w:rPr>
        <w:t>ट्रायल कोर्ट की सीमा:</w:t>
      </w:r>
      <w:r w:rsidRPr="00AD2336">
        <w:t> </w:t>
      </w:r>
      <w:r w:rsidRPr="00AD2336">
        <w:rPr>
          <w:cs/>
          <w:lang w:bidi="hi-IN"/>
        </w:rPr>
        <w:t>सेशन कोर्ट इस तरह की अंतरिम सजाएं नहीं दे सकता। उसके पास केवल दो विकल्प हैं:</w:t>
      </w:r>
    </w:p>
    <w:p w14:paraId="2919C208" w14:textId="77777777" w:rsidR="00AD2336" w:rsidRPr="00AD2336" w:rsidRDefault="00AD2336" w:rsidP="00AD2336">
      <w:pPr>
        <w:numPr>
          <w:ilvl w:val="1"/>
          <w:numId w:val="9"/>
        </w:numPr>
      </w:pPr>
      <w:r w:rsidRPr="00AD2336">
        <w:rPr>
          <w:b/>
          <w:bCs/>
          <w:cs/>
          <w:lang w:bidi="hi-IN"/>
        </w:rPr>
        <w:t>आजीवन कारावास:</w:t>
      </w:r>
      <w:r w:rsidRPr="00AD2336">
        <w:t> </w:t>
      </w:r>
      <w:r w:rsidRPr="00AD2336">
        <w:rPr>
          <w:cs/>
          <w:lang w:bidi="hi-IN"/>
        </w:rPr>
        <w:t xml:space="preserve">वैधानिक छूट के कारण अक्सर इसका अर्थ </w:t>
      </w:r>
      <w:r w:rsidRPr="00AD2336">
        <w:t xml:space="preserve">14 </w:t>
      </w:r>
      <w:r w:rsidRPr="00AD2336">
        <w:rPr>
          <w:cs/>
          <w:lang w:bidi="hi-IN"/>
        </w:rPr>
        <w:t>वर्षों में रिहाई हो सकता है।</w:t>
      </w:r>
    </w:p>
    <w:p w14:paraId="5C357702" w14:textId="77777777" w:rsidR="00AD2336" w:rsidRPr="00AD2336" w:rsidRDefault="00AD2336" w:rsidP="00AD2336">
      <w:pPr>
        <w:numPr>
          <w:ilvl w:val="1"/>
          <w:numId w:val="10"/>
        </w:numPr>
      </w:pPr>
      <w:r w:rsidRPr="00AD2336">
        <w:rPr>
          <w:b/>
          <w:bCs/>
          <w:cs/>
          <w:lang w:bidi="hi-IN"/>
        </w:rPr>
        <w:t>मृत्युदंड:</w:t>
      </w:r>
      <w:r w:rsidRPr="00AD2336">
        <w:t> </w:t>
      </w:r>
      <w:r w:rsidRPr="00AD2336">
        <w:rPr>
          <w:cs/>
          <w:lang w:bidi="hi-IN"/>
        </w:rPr>
        <w:t>फांसी का फंदा।</w:t>
      </w:r>
    </w:p>
    <w:p w14:paraId="0A237A38" w14:textId="77777777" w:rsidR="00AD2336" w:rsidRPr="00AD2336" w:rsidRDefault="00AD2336" w:rsidP="00AD2336">
      <w:pPr>
        <w:numPr>
          <w:ilvl w:val="0"/>
          <w:numId w:val="8"/>
        </w:numPr>
      </w:pPr>
      <w:r w:rsidRPr="00AD2336">
        <w:rPr>
          <w:b/>
          <w:bCs/>
          <w:cs/>
          <w:lang w:bidi="hi-IN"/>
        </w:rPr>
        <w:lastRenderedPageBreak/>
        <w:t>शून्य:</w:t>
      </w:r>
      <w:r w:rsidRPr="00AD2336">
        <w:t> "</w:t>
      </w:r>
      <w:r w:rsidRPr="00AD2336">
        <w:rPr>
          <w:cs/>
          <w:lang w:bidi="hi-IN"/>
        </w:rPr>
        <w:t xml:space="preserve">शून्य" से तात्पर्य </w:t>
      </w:r>
      <w:r w:rsidRPr="00AD2336">
        <w:t xml:space="preserve">14 </w:t>
      </w:r>
      <w:r w:rsidRPr="00AD2336">
        <w:rPr>
          <w:cs/>
          <w:lang w:bidi="hi-IN"/>
        </w:rPr>
        <w:t>वर्ष (सामान्य जीवन) और मृत्युदंड के बीच के उस अंतराल से है</w:t>
      </w:r>
      <w:r w:rsidRPr="00AD2336">
        <w:t xml:space="preserve">, </w:t>
      </w:r>
      <w:r w:rsidRPr="00AD2336">
        <w:rPr>
          <w:cs/>
          <w:lang w:bidi="hi-IN"/>
        </w:rPr>
        <w:t>जहां निचली अदालतें लंबी अवधि की</w:t>
      </w:r>
      <w:r w:rsidRPr="00AD2336">
        <w:t xml:space="preserve">, </w:t>
      </w:r>
      <w:r w:rsidRPr="00AD2336">
        <w:rPr>
          <w:cs/>
          <w:lang w:bidi="hi-IN"/>
        </w:rPr>
        <w:t>गैर-क्षतिपूर्ति योग्य सजा नहीं दे सकती हैं।</w:t>
      </w:r>
      <w:r w:rsidRPr="00AD2336">
        <w:t> </w:t>
      </w:r>
    </w:p>
    <w:p w14:paraId="2CBB7A70" w14:textId="77777777" w:rsidR="00AD2336" w:rsidRDefault="00AD2336" w:rsidP="00AD2336"/>
    <w:p w14:paraId="43514AC0" w14:textId="1B8732FB" w:rsidR="00AD2336" w:rsidRPr="00AD2336" w:rsidRDefault="00AD2336" w:rsidP="00AD2336">
      <w:pPr>
        <w:rPr>
          <w:b/>
          <w:bCs/>
        </w:rPr>
      </w:pPr>
      <w:r w:rsidRPr="00AD2336">
        <w:rPr>
          <w:b/>
          <w:bCs/>
        </w:rPr>
        <w:t xml:space="preserve">2. </w:t>
      </w:r>
      <w:r w:rsidRPr="00AD2336">
        <w:rPr>
          <w:b/>
          <w:bCs/>
          <w:cs/>
          <w:lang w:bidi="hi-IN"/>
        </w:rPr>
        <w:t>सत्तनकुलम निर्णय और श्रीहरन</w:t>
      </w:r>
    </w:p>
    <w:p w14:paraId="20AD7E25" w14:textId="77777777" w:rsidR="00AD2336" w:rsidRPr="00AD2336" w:rsidRDefault="00AD2336" w:rsidP="00AD2336">
      <w:pPr>
        <w:numPr>
          <w:ilvl w:val="0"/>
          <w:numId w:val="11"/>
        </w:numPr>
      </w:pPr>
      <w:r w:rsidRPr="00AD2336">
        <w:rPr>
          <w:b/>
          <w:bCs/>
          <w:cs/>
          <w:lang w:bidi="hi-IN"/>
        </w:rPr>
        <w:t>कोई मध्यमार्गी रास्ता नहीं:</w:t>
      </w:r>
      <w:r w:rsidRPr="00AD2336">
        <w:t> </w:t>
      </w:r>
      <w:r w:rsidRPr="00AD2336">
        <w:rPr>
          <w:cs/>
          <w:lang w:bidi="hi-IN"/>
        </w:rPr>
        <w:t>सत्तंकुलम के ट्रायल जज जी. मुथुकुमारन ने स्वीकार किया कि वे</w:t>
      </w:r>
      <w:r w:rsidRPr="00AD2336">
        <w:t> </w:t>
      </w:r>
      <w:r w:rsidRPr="00AD2336">
        <w:rPr>
          <w:i/>
          <w:iCs/>
          <w:cs/>
          <w:lang w:bidi="hi-IN"/>
        </w:rPr>
        <w:t>श्रीहरन</w:t>
      </w:r>
      <w:r w:rsidRPr="00AD2336">
        <w:t> </w:t>
      </w:r>
      <w:r w:rsidRPr="00AD2336">
        <w:rPr>
          <w:cs/>
          <w:lang w:bidi="hi-IN"/>
        </w:rPr>
        <w:t>के प्रतिबंध से बंधे हुए थे । उन्होंने कहा कि अपराध की क्रूरता को देखते हुए साधारण आजीवन कारावास अपर्याप्त होगा</w:t>
      </w:r>
      <w:r w:rsidRPr="00AD2336">
        <w:t xml:space="preserve">, </w:t>
      </w:r>
      <w:r w:rsidRPr="00AD2336">
        <w:rPr>
          <w:cs/>
          <w:lang w:bidi="hi-IN"/>
        </w:rPr>
        <w:t xml:space="preserve">फिर भी वे </w:t>
      </w:r>
      <w:r w:rsidRPr="00AD2336">
        <w:t xml:space="preserve">30 </w:t>
      </w:r>
      <w:r w:rsidRPr="00AD2336">
        <w:rPr>
          <w:cs/>
          <w:lang w:bidi="hi-IN"/>
        </w:rPr>
        <w:t>साल की बिना पैरोल वाली "विशेष श्रेणी" की सजा देने से प्रतिबंधित थे</w:t>
      </w:r>
      <w:r w:rsidRPr="00AD2336">
        <w:t xml:space="preserve">, </w:t>
      </w:r>
      <w:r w:rsidRPr="00AD2336">
        <w:rPr>
          <w:cs/>
          <w:lang w:bidi="hi-IN"/>
        </w:rPr>
        <w:t>जिसे वे उचित मानते थे।</w:t>
      </w:r>
    </w:p>
    <w:p w14:paraId="3ACD157A" w14:textId="77777777" w:rsidR="00AD2336" w:rsidRPr="00AD2336" w:rsidRDefault="00AD2336" w:rsidP="00AD2336">
      <w:pPr>
        <w:numPr>
          <w:ilvl w:val="0"/>
          <w:numId w:val="11"/>
        </w:numPr>
      </w:pPr>
      <w:r w:rsidRPr="00AD2336">
        <w:rPr>
          <w:b/>
          <w:bCs/>
          <w:cs/>
          <w:lang w:bidi="hi-IN"/>
        </w:rPr>
        <w:t>मृत्युदंड के लिए "मजबूर":</w:t>
      </w:r>
      <w:r w:rsidRPr="00AD2336">
        <w:rPr>
          <w:cs/>
          <w:lang w:bidi="hi-IN"/>
        </w:rPr>
        <w:t>चूंकि ट्रायल कोर्ट ने साधारण आजीवन कारावास को अपर्याप्त पाया और मध्यवर्ती सजा के विकल्प का उपयोग नहीं कर सका</w:t>
      </w:r>
      <w:r w:rsidRPr="00AD2336">
        <w:t xml:space="preserve">, </w:t>
      </w:r>
      <w:r w:rsidRPr="00AD2336">
        <w:rPr>
          <w:cs/>
          <w:lang w:bidi="hi-IN"/>
        </w:rPr>
        <w:t>इसलिए उसने बचन सिंह</w:t>
      </w:r>
      <w:r w:rsidRPr="00AD2336">
        <w:rPr>
          <w:i/>
          <w:iCs/>
        </w:rPr>
        <w:t> </w:t>
      </w:r>
      <w:r w:rsidRPr="00AD2336">
        <w:rPr>
          <w:i/>
          <w:iCs/>
          <w:cs/>
          <w:lang w:bidi="hi-IN"/>
        </w:rPr>
        <w:t>के अनुसार "दुर्लभतम" सिद्धांत को लागू करते हुए मृत्युदंड देने के लिए विवश महसूस किया</w:t>
      </w:r>
      <w:r w:rsidRPr="00AD2336">
        <w:rPr>
          <w:i/>
          <w:iCs/>
        </w:rPr>
        <w:t> </w:t>
      </w:r>
      <w:r w:rsidRPr="00AD2336">
        <w:rPr>
          <w:cs/>
          <w:lang w:bidi="hi-IN"/>
        </w:rPr>
        <w:t>।</w:t>
      </w:r>
    </w:p>
    <w:p w14:paraId="68BDC076" w14:textId="77777777" w:rsidR="00AD2336" w:rsidRPr="00AD2336" w:rsidRDefault="00AD2336" w:rsidP="00AD2336">
      <w:pPr>
        <w:numPr>
          <w:ilvl w:val="0"/>
          <w:numId w:val="11"/>
        </w:numPr>
      </w:pPr>
      <w:r w:rsidRPr="00AD2336">
        <w:rPr>
          <w:b/>
          <w:bCs/>
          <w:cs/>
          <w:lang w:bidi="hi-IN"/>
        </w:rPr>
        <w:t>प्रतिबंधों की पुनः पुष्टि:</w:t>
      </w:r>
      <w:r w:rsidRPr="00AD2336">
        <w:t> </w:t>
      </w:r>
      <w:r w:rsidRPr="00AD2336">
        <w:rPr>
          <w:cs/>
          <w:lang w:bidi="hi-IN"/>
        </w:rPr>
        <w:t xml:space="preserve">न्यायाधीश ने हाल ही के </w:t>
      </w:r>
      <w:r w:rsidRPr="00AD2336">
        <w:t xml:space="preserve">2025 </w:t>
      </w:r>
      <w:r w:rsidRPr="00AD2336">
        <w:rPr>
          <w:cs/>
          <w:lang w:bidi="hi-IN"/>
        </w:rPr>
        <w:t>के फैसलों (जैसे कि</w:t>
      </w:r>
      <w:r w:rsidRPr="00AD2336">
        <w:t> </w:t>
      </w:r>
      <w:r w:rsidRPr="00AD2336">
        <w:rPr>
          <w:i/>
          <w:iCs/>
          <w:cs/>
          <w:lang w:bidi="hi-IN"/>
        </w:rPr>
        <w:t>किरण बनाम कर्नाटक राज्य</w:t>
      </w:r>
      <w:r w:rsidRPr="00AD2336">
        <w:t xml:space="preserve">) </w:t>
      </w:r>
      <w:r w:rsidRPr="00AD2336">
        <w:rPr>
          <w:cs/>
          <w:lang w:bidi="hi-IN"/>
        </w:rPr>
        <w:t>का हवाला दिया</w:t>
      </w:r>
      <w:r w:rsidRPr="00AD2336">
        <w:t xml:space="preserve">, </w:t>
      </w:r>
      <w:r w:rsidRPr="00AD2336">
        <w:rPr>
          <w:cs/>
          <w:lang w:bidi="hi-IN"/>
        </w:rPr>
        <w:t>जिन्होंने इस बात की पुष्टि की कि सत्र न्यायालय इस अंतर को पाट नहीं सकते</w:t>
      </w:r>
      <w:r w:rsidRPr="00AD2336">
        <w:t xml:space="preserve">, </w:t>
      </w:r>
      <w:r w:rsidRPr="00AD2336">
        <w:rPr>
          <w:cs/>
          <w:lang w:bidi="hi-IN"/>
        </w:rPr>
        <w:t xml:space="preserve">जिससे </w:t>
      </w:r>
      <w:r w:rsidRPr="00AD2336">
        <w:t xml:space="preserve">14 </w:t>
      </w:r>
      <w:r w:rsidRPr="00AD2336">
        <w:rPr>
          <w:cs/>
          <w:lang w:bidi="hi-IN"/>
        </w:rPr>
        <w:t>साल की सजा अपर्याप्त माने जाने पर मृत्युदंड ही एकमात्र विकल्प बचता है।</w:t>
      </w:r>
      <w:r w:rsidRPr="00AD2336">
        <w:t> </w:t>
      </w:r>
    </w:p>
    <w:p w14:paraId="542B4872" w14:textId="77777777" w:rsidR="00AD2336" w:rsidRDefault="00AD2336" w:rsidP="00AD2336"/>
    <w:p w14:paraId="12982901" w14:textId="3250787E" w:rsidR="00AD2336" w:rsidRPr="00AD2336" w:rsidRDefault="00AD2336" w:rsidP="00AD2336">
      <w:pPr>
        <w:rPr>
          <w:b/>
          <w:bCs/>
        </w:rPr>
      </w:pPr>
      <w:r w:rsidRPr="00AD2336">
        <w:rPr>
          <w:b/>
          <w:bCs/>
        </w:rPr>
        <w:t xml:space="preserve">3. </w:t>
      </w:r>
      <w:r w:rsidRPr="00AD2336">
        <w:rPr>
          <w:b/>
          <w:bCs/>
          <w:cs/>
          <w:lang w:bidi="hi-IN"/>
        </w:rPr>
        <w:t>निर्णय का प्रभाव</w:t>
      </w:r>
    </w:p>
    <w:p w14:paraId="7269CC19" w14:textId="77777777" w:rsidR="00AD2336" w:rsidRPr="00AD2336" w:rsidRDefault="00AD2336" w:rsidP="00AD2336">
      <w:pPr>
        <w:numPr>
          <w:ilvl w:val="0"/>
          <w:numId w:val="12"/>
        </w:numPr>
      </w:pPr>
      <w:r w:rsidRPr="00AD2336">
        <w:rPr>
          <w:b/>
          <w:bCs/>
          <w:cs/>
          <w:lang w:bidi="hi-IN"/>
        </w:rPr>
        <w:t>उच्च न्यायालय समीक्षा:</w:t>
      </w:r>
      <w:r w:rsidRPr="00AD2336">
        <w:t> </w:t>
      </w:r>
      <w:r w:rsidRPr="00AD2336">
        <w:rPr>
          <w:cs/>
          <w:lang w:bidi="hi-IN"/>
        </w:rPr>
        <w:t>अब यह मामला पुष्टि के लिए मद्रास उच्च न्यायालय में जाएगा। उच्च न्यायालय</w:t>
      </w:r>
      <w:r w:rsidRPr="00AD2336">
        <w:t xml:space="preserve">, </w:t>
      </w:r>
      <w:r w:rsidRPr="00AD2336">
        <w:rPr>
          <w:cs/>
          <w:lang w:bidi="hi-IN"/>
        </w:rPr>
        <w:t>निचली अदालत के विपरीत</w:t>
      </w:r>
      <w:r w:rsidRPr="00AD2336">
        <w:t>, </w:t>
      </w:r>
      <w:r w:rsidRPr="00AD2336">
        <w:rPr>
          <w:i/>
          <w:iCs/>
          <w:cs/>
          <w:lang w:bidi="hi-IN"/>
        </w:rPr>
        <w:t>श्रीहरन मामले</w:t>
      </w:r>
      <w:r w:rsidRPr="00AD2336">
        <w:t> </w:t>
      </w:r>
      <w:r w:rsidRPr="00AD2336">
        <w:rPr>
          <w:cs/>
          <w:lang w:bidi="hi-IN"/>
        </w:rPr>
        <w:t>के तहत अंतरिम सजा का विकल्प चुन</w:t>
      </w:r>
      <w:r w:rsidRPr="00AD2336">
        <w:t> </w:t>
      </w:r>
      <w:r w:rsidRPr="00AD2336">
        <w:rPr>
          <w:i/>
          <w:iCs/>
          <w:cs/>
          <w:lang w:bidi="hi-IN"/>
        </w:rPr>
        <w:t>सकता है</w:t>
      </w:r>
      <w:r w:rsidRPr="00AD2336">
        <w:rPr>
          <w:cs/>
          <w:lang w:bidi="hi-IN"/>
        </w:rPr>
        <w:t>।</w:t>
      </w:r>
    </w:p>
    <w:p w14:paraId="5FC7D8E3" w14:textId="77777777" w:rsidR="00AD2336" w:rsidRPr="00AD2336" w:rsidRDefault="00AD2336" w:rsidP="00AD2336">
      <w:pPr>
        <w:numPr>
          <w:ilvl w:val="0"/>
          <w:numId w:val="12"/>
        </w:numPr>
      </w:pPr>
      <w:r w:rsidRPr="00AD2336">
        <w:rPr>
          <w:b/>
          <w:bCs/>
          <w:cs/>
          <w:lang w:bidi="hi-IN"/>
        </w:rPr>
        <w:t>विरोधाभास:</w:t>
      </w:r>
      <w:r w:rsidRPr="00AD2336">
        <w:t> </w:t>
      </w:r>
      <w:r w:rsidRPr="00AD2336">
        <w:rPr>
          <w:cs/>
          <w:lang w:bidi="hi-IN"/>
        </w:rPr>
        <w:t xml:space="preserve">कानूनी विशेषज्ञों का सुझाव है कि यदि उच्च न्यायालय मृत्युदंड को </w:t>
      </w:r>
      <w:r w:rsidRPr="00AD2336">
        <w:t xml:space="preserve">25-30 </w:t>
      </w:r>
      <w:r w:rsidRPr="00AD2336">
        <w:rPr>
          <w:cs/>
          <w:lang w:bidi="hi-IN"/>
        </w:rPr>
        <w:t>वर्ष की गैर-माफी योग्य सजा में बदल देता है</w:t>
      </w:r>
      <w:r w:rsidRPr="00AD2336">
        <w:t xml:space="preserve">, </w:t>
      </w:r>
      <w:r w:rsidRPr="00AD2336">
        <w:rPr>
          <w:cs/>
          <w:lang w:bidi="hi-IN"/>
        </w:rPr>
        <w:t>तो यह इस विडंबना को उजागर करता है कि मध्यवर्ती सजा</w:t>
      </w:r>
      <w:r w:rsidRPr="00AD2336">
        <w:t xml:space="preserve">, </w:t>
      </w:r>
      <w:r w:rsidRPr="00AD2336">
        <w:rPr>
          <w:cs/>
          <w:lang w:bidi="hi-IN"/>
        </w:rPr>
        <w:t>जो अक्सर अधिक उपयुक्त होती है</w:t>
      </w:r>
      <w:r w:rsidRPr="00AD2336">
        <w:t xml:space="preserve">, </w:t>
      </w:r>
      <w:r w:rsidRPr="00AD2336">
        <w:rPr>
          <w:cs/>
          <w:lang w:bidi="hi-IN"/>
        </w:rPr>
        <w:t>निचली अदालतों को नहीं दी जाती है</w:t>
      </w:r>
      <w:r w:rsidRPr="00AD2336">
        <w:t xml:space="preserve">, </w:t>
      </w:r>
      <w:r w:rsidRPr="00AD2336">
        <w:rPr>
          <w:cs/>
          <w:lang w:bidi="hi-IN"/>
        </w:rPr>
        <w:t>जिससे वे मृत्युदंड को ही अंतिम विकल्प के रूप में चुनने के लिए बाध्य हो जाती हैं।</w:t>
      </w:r>
      <w:r w:rsidRPr="00AD2336">
        <w:t> </w:t>
      </w:r>
    </w:p>
    <w:p w14:paraId="3AE65B7C" w14:textId="77777777" w:rsidR="00AD2336" w:rsidRDefault="00AD2336" w:rsidP="00AD2336"/>
    <w:p w14:paraId="5651418F" w14:textId="46295673" w:rsidR="00AD2336" w:rsidRPr="00AD2336" w:rsidRDefault="00AD2336" w:rsidP="00AD2336">
      <w:r w:rsidRPr="00AD2336">
        <w:rPr>
          <w:cs/>
          <w:lang w:bidi="hi-IN"/>
        </w:rPr>
        <w:t>इसलिए</w:t>
      </w:r>
      <w:r w:rsidRPr="00AD2336">
        <w:t xml:space="preserve">, </w:t>
      </w:r>
      <w:r w:rsidRPr="00AD2336">
        <w:rPr>
          <w:cs/>
          <w:lang w:bidi="hi-IN"/>
        </w:rPr>
        <w:t>सत्तंकुलम का फैसला इस बहस को और मजबूत करता है कि क्या</w:t>
      </w:r>
      <w:r w:rsidRPr="00AD2336">
        <w:t> </w:t>
      </w:r>
      <w:r w:rsidRPr="00AD2336">
        <w:rPr>
          <w:i/>
          <w:iCs/>
          <w:cs/>
          <w:lang w:bidi="hi-IN"/>
        </w:rPr>
        <w:t>स्वामी श्रद्धानंद</w:t>
      </w:r>
      <w:r w:rsidRPr="00AD2336">
        <w:t xml:space="preserve"> (2008) </w:t>
      </w:r>
      <w:r w:rsidRPr="00AD2336">
        <w:rPr>
          <w:cs/>
          <w:lang w:bidi="hi-IN"/>
        </w:rPr>
        <w:t>में तैयार की गई और</w:t>
      </w:r>
      <w:r w:rsidRPr="00AD2336">
        <w:t> </w:t>
      </w:r>
      <w:r w:rsidRPr="00AD2336">
        <w:rPr>
          <w:i/>
          <w:iCs/>
          <w:cs/>
          <w:lang w:bidi="hi-IN"/>
        </w:rPr>
        <w:t>श्रीहरन</w:t>
      </w:r>
      <w:r w:rsidRPr="00AD2336">
        <w:t xml:space="preserve"> (2015) </w:t>
      </w:r>
      <w:r w:rsidRPr="00AD2336">
        <w:rPr>
          <w:cs/>
          <w:lang w:bidi="hi-IN"/>
        </w:rPr>
        <w:t xml:space="preserve">में पुष्टि की गई "विशेष श्रेणी" की सजा देने की शक्ति को निचली अदालतों तक विस्तारित किया जाना चाहिए ताकि उन्हें "फांसी या </w:t>
      </w:r>
      <w:r w:rsidRPr="00AD2336">
        <w:t xml:space="preserve">14 </w:t>
      </w:r>
      <w:r w:rsidRPr="00AD2336">
        <w:rPr>
          <w:cs/>
          <w:lang w:bidi="hi-IN"/>
        </w:rPr>
        <w:t>साल" की दुविधा में पड़ने से रोका जा सके।</w:t>
      </w:r>
      <w:r w:rsidRPr="00AD2336">
        <w:t> </w:t>
      </w:r>
    </w:p>
    <w:p w14:paraId="1827E457" w14:textId="77777777" w:rsidR="000B3EA7" w:rsidRDefault="00AD2336" w:rsidP="00AD5D56">
      <w:r w:rsidRPr="00AD2336">
        <w:drawing>
          <wp:inline distT="0" distB="0" distL="0" distR="0" wp14:anchorId="5A7BC21E" wp14:editId="08AEBF6D">
            <wp:extent cx="263769" cy="263769"/>
            <wp:effectExtent l="0" t="0" r="3175" b="3175"/>
            <wp:docPr id="217404228" name="Picture 7" descr="The Hin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he Hin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460" cy="266460"/>
                    </a:xfrm>
                    <a:prstGeom prst="rect">
                      <a:avLst/>
                    </a:prstGeom>
                    <a:noFill/>
                    <a:ln>
                      <a:noFill/>
                    </a:ln>
                  </pic:spPr>
                </pic:pic>
              </a:graphicData>
            </a:graphic>
          </wp:inline>
        </w:drawing>
      </w:r>
      <w:r w:rsidRPr="00AD2336">
        <w:t>The Hindu</w:t>
      </w:r>
    </w:p>
    <w:p w14:paraId="7DAD7493" w14:textId="77777777" w:rsidR="000B3EA7" w:rsidRPr="000B3EA7" w:rsidRDefault="000B3EA7" w:rsidP="000B3EA7">
      <w:pPr>
        <w:rPr>
          <w:b/>
          <w:bCs/>
          <w:lang w:bidi="hi-IN"/>
        </w:rPr>
      </w:pPr>
      <w:r w:rsidRPr="000B3EA7">
        <w:rPr>
          <w:b/>
          <w:bCs/>
          <w:lang w:bidi="hi-IN"/>
        </w:rPr>
        <w:lastRenderedPageBreak/>
        <w:t xml:space="preserve">Death Penalty, Intermediate Sentencing, and the </w:t>
      </w:r>
      <w:proofErr w:type="spellStart"/>
      <w:r w:rsidRPr="000B3EA7">
        <w:rPr>
          <w:b/>
          <w:bCs/>
          <w:lang w:bidi="hi-IN"/>
        </w:rPr>
        <w:t>Shriharan</w:t>
      </w:r>
      <w:proofErr w:type="spellEnd"/>
      <w:r w:rsidRPr="000B3EA7">
        <w:rPr>
          <w:b/>
          <w:bCs/>
          <w:lang w:bidi="hi-IN"/>
        </w:rPr>
        <w:t xml:space="preserve"> Doctrine in India</w:t>
      </w:r>
    </w:p>
    <w:p w14:paraId="025E19A0" w14:textId="77777777" w:rsidR="000B3EA7" w:rsidRPr="000B3EA7" w:rsidRDefault="000B3EA7" w:rsidP="000B3EA7">
      <w:pPr>
        <w:rPr>
          <w:b/>
          <w:bCs/>
          <w:lang w:bidi="hi-IN"/>
        </w:rPr>
      </w:pPr>
      <w:r w:rsidRPr="000B3EA7">
        <w:rPr>
          <w:b/>
          <w:bCs/>
          <w:lang w:bidi="hi-IN"/>
        </w:rPr>
        <w:t xml:space="preserve">The recent decision by a trial court in the </w:t>
      </w:r>
      <w:proofErr w:type="spellStart"/>
      <w:r w:rsidRPr="000B3EA7">
        <w:rPr>
          <w:b/>
          <w:bCs/>
          <w:lang w:bidi="hi-IN"/>
        </w:rPr>
        <w:t>Sattankulam</w:t>
      </w:r>
      <w:proofErr w:type="spellEnd"/>
      <w:r w:rsidRPr="000B3EA7">
        <w:rPr>
          <w:b/>
          <w:bCs/>
          <w:lang w:bidi="hi-IN"/>
        </w:rPr>
        <w:t xml:space="preserve"> custodial death case has reignited the debate over the limits of sentencing under the </w:t>
      </w:r>
      <w:proofErr w:type="spellStart"/>
      <w:r w:rsidRPr="000B3EA7">
        <w:rPr>
          <w:b/>
          <w:bCs/>
          <w:lang w:bidi="hi-IN"/>
        </w:rPr>
        <w:t>Shriharan</w:t>
      </w:r>
      <w:proofErr w:type="spellEnd"/>
      <w:r w:rsidRPr="000B3EA7">
        <w:rPr>
          <w:b/>
          <w:bCs/>
          <w:lang w:bidi="hi-IN"/>
        </w:rPr>
        <w:t xml:space="preserve"> judgment.</w:t>
      </w:r>
    </w:p>
    <w:p w14:paraId="6F09CA17" w14:textId="77777777" w:rsidR="000B3EA7" w:rsidRPr="000B3EA7" w:rsidRDefault="000B3EA7" w:rsidP="000B3EA7">
      <w:pPr>
        <w:rPr>
          <w:b/>
          <w:bCs/>
          <w:lang w:bidi="hi-IN"/>
        </w:rPr>
      </w:pPr>
      <w:r w:rsidRPr="000B3EA7">
        <w:rPr>
          <w:b/>
          <w:bCs/>
          <w:lang w:bidi="hi-IN"/>
        </w:rPr>
        <w:pict w14:anchorId="636A0A6C">
          <v:rect id="_x0000_i1187" style="width:0;height:1.5pt" o:hralign="center" o:hrstd="t" o:hr="t" fillcolor="#a0a0a0" stroked="f"/>
        </w:pict>
      </w:r>
    </w:p>
    <w:p w14:paraId="659AD2AF" w14:textId="77777777" w:rsidR="000B3EA7" w:rsidRPr="000B3EA7" w:rsidRDefault="000B3EA7" w:rsidP="000B3EA7">
      <w:pPr>
        <w:rPr>
          <w:b/>
          <w:bCs/>
          <w:lang w:bidi="hi-IN"/>
        </w:rPr>
      </w:pPr>
      <w:r w:rsidRPr="000B3EA7">
        <w:rPr>
          <w:b/>
          <w:bCs/>
          <w:lang w:bidi="hi-IN"/>
        </w:rPr>
        <w:t>Death Penalty</w:t>
      </w:r>
    </w:p>
    <w:p w14:paraId="7F917DEE" w14:textId="77777777" w:rsidR="000B3EA7" w:rsidRPr="000B3EA7" w:rsidRDefault="000B3EA7" w:rsidP="000B3EA7">
      <w:pPr>
        <w:rPr>
          <w:b/>
          <w:bCs/>
          <w:lang w:bidi="hi-IN"/>
        </w:rPr>
      </w:pPr>
      <w:r w:rsidRPr="000B3EA7">
        <w:rPr>
          <w:b/>
          <w:bCs/>
          <w:lang w:bidi="hi-IN"/>
        </w:rPr>
        <w:t xml:space="preserve">The Supreme Court, in </w:t>
      </w:r>
      <w:r w:rsidRPr="000B3EA7">
        <w:rPr>
          <w:b/>
          <w:bCs/>
          <w:i/>
          <w:iCs/>
          <w:lang w:bidi="hi-IN"/>
        </w:rPr>
        <w:t>Bachan Singh v. State of Punjab (1980)</w:t>
      </w:r>
      <w:r w:rsidRPr="000B3EA7">
        <w:rPr>
          <w:b/>
          <w:bCs/>
          <w:lang w:bidi="hi-IN"/>
        </w:rPr>
        <w:t>, established the principle that the death penalty should be awarded only in the “rarest of rare” cases.</w:t>
      </w:r>
    </w:p>
    <w:p w14:paraId="0B99050E" w14:textId="77777777" w:rsidR="000B3EA7" w:rsidRPr="000B3EA7" w:rsidRDefault="000B3EA7" w:rsidP="000B3EA7">
      <w:pPr>
        <w:rPr>
          <w:b/>
          <w:bCs/>
          <w:lang w:bidi="hi-IN"/>
        </w:rPr>
      </w:pPr>
      <w:r w:rsidRPr="000B3EA7">
        <w:rPr>
          <w:b/>
          <w:bCs/>
          <w:lang w:bidi="hi-IN"/>
        </w:rPr>
        <w:t>This doctrine ensures that capital punishment is used sparingly and only when life imprisonment is deemed inadequate.</w:t>
      </w:r>
    </w:p>
    <w:p w14:paraId="0863ABA7" w14:textId="77777777" w:rsidR="000B3EA7" w:rsidRPr="000B3EA7" w:rsidRDefault="000B3EA7" w:rsidP="000B3EA7">
      <w:pPr>
        <w:numPr>
          <w:ilvl w:val="0"/>
          <w:numId w:val="23"/>
        </w:numPr>
        <w:rPr>
          <w:b/>
          <w:bCs/>
          <w:lang w:bidi="hi-IN"/>
        </w:rPr>
      </w:pPr>
      <w:r w:rsidRPr="000B3EA7">
        <w:rPr>
          <w:b/>
          <w:bCs/>
          <w:lang w:bidi="hi-IN"/>
        </w:rPr>
        <w:t xml:space="preserve">Under Article 21, the death penalty is constitutionally valid. </w:t>
      </w:r>
    </w:p>
    <w:p w14:paraId="72BCD6AB" w14:textId="77777777" w:rsidR="000B3EA7" w:rsidRPr="000B3EA7" w:rsidRDefault="000B3EA7" w:rsidP="000B3EA7">
      <w:pPr>
        <w:numPr>
          <w:ilvl w:val="0"/>
          <w:numId w:val="23"/>
        </w:numPr>
        <w:rPr>
          <w:b/>
          <w:bCs/>
          <w:lang w:bidi="hi-IN"/>
        </w:rPr>
      </w:pPr>
      <w:r w:rsidRPr="000B3EA7">
        <w:rPr>
          <w:b/>
          <w:bCs/>
          <w:lang w:bidi="hi-IN"/>
        </w:rPr>
        <w:t xml:space="preserve">It is imposed only in exceptionally brutal and extreme cases. </w:t>
      </w:r>
    </w:p>
    <w:p w14:paraId="51845661" w14:textId="77777777" w:rsidR="000B3EA7" w:rsidRPr="000B3EA7" w:rsidRDefault="000B3EA7" w:rsidP="000B3EA7">
      <w:pPr>
        <w:numPr>
          <w:ilvl w:val="0"/>
          <w:numId w:val="23"/>
        </w:numPr>
        <w:rPr>
          <w:b/>
          <w:bCs/>
          <w:lang w:bidi="hi-IN"/>
        </w:rPr>
      </w:pPr>
      <w:r w:rsidRPr="000B3EA7">
        <w:rPr>
          <w:b/>
          <w:bCs/>
          <w:lang w:bidi="hi-IN"/>
        </w:rPr>
        <w:t xml:space="preserve">Courts must consider mitigating factors such as the accused’s background, mental condition, and circumstances. </w:t>
      </w:r>
    </w:p>
    <w:p w14:paraId="5CF2B59B" w14:textId="77777777" w:rsidR="000B3EA7" w:rsidRPr="000B3EA7" w:rsidRDefault="000B3EA7" w:rsidP="000B3EA7">
      <w:pPr>
        <w:numPr>
          <w:ilvl w:val="0"/>
          <w:numId w:val="23"/>
        </w:numPr>
        <w:rPr>
          <w:b/>
          <w:bCs/>
          <w:lang w:bidi="hi-IN"/>
        </w:rPr>
      </w:pPr>
      <w:r w:rsidRPr="000B3EA7">
        <w:rPr>
          <w:b/>
          <w:bCs/>
          <w:lang w:bidi="hi-IN"/>
        </w:rPr>
        <w:t xml:space="preserve">Over time, the judiciary has attempted to balance deterrence with human rights concerns. </w:t>
      </w:r>
    </w:p>
    <w:p w14:paraId="662DEA80" w14:textId="77777777" w:rsidR="000B3EA7" w:rsidRPr="000B3EA7" w:rsidRDefault="000B3EA7" w:rsidP="000B3EA7">
      <w:pPr>
        <w:rPr>
          <w:b/>
          <w:bCs/>
          <w:lang w:bidi="hi-IN"/>
        </w:rPr>
      </w:pPr>
      <w:r w:rsidRPr="000B3EA7">
        <w:rPr>
          <w:b/>
          <w:bCs/>
          <w:lang w:bidi="hi-IN"/>
        </w:rPr>
        <w:pict w14:anchorId="761EC90B">
          <v:rect id="_x0000_i1188" style="width:0;height:1.5pt" o:hralign="center" o:hrstd="t" o:hr="t" fillcolor="#a0a0a0" stroked="f"/>
        </w:pict>
      </w:r>
    </w:p>
    <w:p w14:paraId="0A8A1F9F" w14:textId="77777777" w:rsidR="000B3EA7" w:rsidRPr="000B3EA7" w:rsidRDefault="000B3EA7" w:rsidP="000B3EA7">
      <w:pPr>
        <w:rPr>
          <w:b/>
          <w:bCs/>
          <w:lang w:bidi="hi-IN"/>
        </w:rPr>
      </w:pPr>
      <w:r w:rsidRPr="000B3EA7">
        <w:rPr>
          <w:b/>
          <w:bCs/>
          <w:lang w:bidi="hi-IN"/>
        </w:rPr>
        <w:t>Intermediate Sentencing</w:t>
      </w:r>
    </w:p>
    <w:p w14:paraId="6FEBD88C" w14:textId="77777777" w:rsidR="000B3EA7" w:rsidRPr="000B3EA7" w:rsidRDefault="000B3EA7" w:rsidP="000B3EA7">
      <w:pPr>
        <w:rPr>
          <w:b/>
          <w:bCs/>
          <w:lang w:bidi="hi-IN"/>
        </w:rPr>
      </w:pPr>
      <w:r w:rsidRPr="000B3EA7">
        <w:rPr>
          <w:b/>
          <w:bCs/>
          <w:lang w:bidi="hi-IN"/>
        </w:rPr>
        <w:t>To bridge the gap between life imprisonment and the death penalty, the judiciary evolved the concept of intermediate punishment.</w:t>
      </w:r>
    </w:p>
    <w:p w14:paraId="45DF5F21" w14:textId="77777777" w:rsidR="000B3EA7" w:rsidRPr="000B3EA7" w:rsidRDefault="000B3EA7" w:rsidP="000B3EA7">
      <w:pPr>
        <w:numPr>
          <w:ilvl w:val="0"/>
          <w:numId w:val="24"/>
        </w:numPr>
        <w:rPr>
          <w:b/>
          <w:bCs/>
          <w:lang w:bidi="hi-IN"/>
        </w:rPr>
      </w:pPr>
      <w:r w:rsidRPr="000B3EA7">
        <w:rPr>
          <w:b/>
          <w:bCs/>
          <w:lang w:bidi="hi-IN"/>
        </w:rPr>
        <w:t xml:space="preserve">In </w:t>
      </w:r>
      <w:r w:rsidRPr="000B3EA7">
        <w:rPr>
          <w:b/>
          <w:bCs/>
          <w:i/>
          <w:iCs/>
          <w:lang w:bidi="hi-IN"/>
        </w:rPr>
        <w:t xml:space="preserve">Swamy </w:t>
      </w:r>
      <w:proofErr w:type="spellStart"/>
      <w:r w:rsidRPr="000B3EA7">
        <w:rPr>
          <w:b/>
          <w:bCs/>
          <w:i/>
          <w:iCs/>
          <w:lang w:bidi="hi-IN"/>
        </w:rPr>
        <w:t>Shraddananda</w:t>
      </w:r>
      <w:proofErr w:type="spellEnd"/>
      <w:r w:rsidRPr="000B3EA7">
        <w:rPr>
          <w:b/>
          <w:bCs/>
          <w:i/>
          <w:iCs/>
          <w:lang w:bidi="hi-IN"/>
        </w:rPr>
        <w:t xml:space="preserve"> v. State of Karnataka (2008)</w:t>
      </w:r>
      <w:r w:rsidRPr="000B3EA7">
        <w:rPr>
          <w:b/>
          <w:bCs/>
          <w:lang w:bidi="hi-IN"/>
        </w:rPr>
        <w:t xml:space="preserve">, the Supreme Court introduced the idea of life imprisonment for a fixed term without remission. </w:t>
      </w:r>
    </w:p>
    <w:p w14:paraId="255160F6" w14:textId="77777777" w:rsidR="000B3EA7" w:rsidRPr="000B3EA7" w:rsidRDefault="000B3EA7" w:rsidP="000B3EA7">
      <w:pPr>
        <w:numPr>
          <w:ilvl w:val="0"/>
          <w:numId w:val="24"/>
        </w:numPr>
        <w:rPr>
          <w:b/>
          <w:bCs/>
          <w:lang w:bidi="hi-IN"/>
        </w:rPr>
      </w:pPr>
      <w:r w:rsidRPr="000B3EA7">
        <w:rPr>
          <w:b/>
          <w:bCs/>
          <w:lang w:bidi="hi-IN"/>
        </w:rPr>
        <w:t xml:space="preserve">Later, in </w:t>
      </w:r>
      <w:r w:rsidRPr="000B3EA7">
        <w:rPr>
          <w:b/>
          <w:bCs/>
          <w:i/>
          <w:iCs/>
          <w:lang w:bidi="hi-IN"/>
        </w:rPr>
        <w:t xml:space="preserve">Union of India v. V. </w:t>
      </w:r>
      <w:proofErr w:type="spellStart"/>
      <w:r w:rsidRPr="000B3EA7">
        <w:rPr>
          <w:b/>
          <w:bCs/>
          <w:i/>
          <w:iCs/>
          <w:lang w:bidi="hi-IN"/>
        </w:rPr>
        <w:t>Shriharan</w:t>
      </w:r>
      <w:proofErr w:type="spellEnd"/>
      <w:r w:rsidRPr="000B3EA7">
        <w:rPr>
          <w:b/>
          <w:bCs/>
          <w:i/>
          <w:iCs/>
          <w:lang w:bidi="hi-IN"/>
        </w:rPr>
        <w:t xml:space="preserve"> (2015)</w:t>
      </w:r>
      <w:r w:rsidRPr="000B3EA7">
        <w:rPr>
          <w:b/>
          <w:bCs/>
          <w:lang w:bidi="hi-IN"/>
        </w:rPr>
        <w:t xml:space="preserve">, a Constitution Bench ruled that: </w:t>
      </w:r>
    </w:p>
    <w:p w14:paraId="3E018D64" w14:textId="77777777" w:rsidR="000B3EA7" w:rsidRPr="000B3EA7" w:rsidRDefault="000B3EA7" w:rsidP="000B3EA7">
      <w:pPr>
        <w:numPr>
          <w:ilvl w:val="1"/>
          <w:numId w:val="24"/>
        </w:numPr>
        <w:rPr>
          <w:b/>
          <w:bCs/>
          <w:lang w:bidi="hi-IN"/>
        </w:rPr>
      </w:pPr>
      <w:r w:rsidRPr="000B3EA7">
        <w:rPr>
          <w:b/>
          <w:bCs/>
          <w:lang w:bidi="hi-IN"/>
        </w:rPr>
        <w:t xml:space="preserve">Only High Courts and the Supreme Court can impose such “special category” sentences. </w:t>
      </w:r>
    </w:p>
    <w:p w14:paraId="5C9A0EDE" w14:textId="77777777" w:rsidR="000B3EA7" w:rsidRPr="000B3EA7" w:rsidRDefault="000B3EA7" w:rsidP="000B3EA7">
      <w:pPr>
        <w:numPr>
          <w:ilvl w:val="1"/>
          <w:numId w:val="24"/>
        </w:numPr>
        <w:rPr>
          <w:b/>
          <w:bCs/>
          <w:lang w:bidi="hi-IN"/>
        </w:rPr>
      </w:pPr>
      <w:r w:rsidRPr="000B3EA7">
        <w:rPr>
          <w:b/>
          <w:bCs/>
          <w:lang w:bidi="hi-IN"/>
        </w:rPr>
        <w:t xml:space="preserve">Trial courts (Sessions Courts) cannot award sentences beyond statutory remission limits. </w:t>
      </w:r>
    </w:p>
    <w:p w14:paraId="1D3936D0" w14:textId="77777777" w:rsidR="000B3EA7" w:rsidRPr="000B3EA7" w:rsidRDefault="000B3EA7" w:rsidP="000B3EA7">
      <w:pPr>
        <w:rPr>
          <w:b/>
          <w:bCs/>
          <w:lang w:bidi="hi-IN"/>
        </w:rPr>
      </w:pPr>
      <w:r w:rsidRPr="000B3EA7">
        <w:rPr>
          <w:b/>
          <w:bCs/>
          <w:lang w:bidi="hi-IN"/>
        </w:rPr>
        <w:t>This created a structural limitation in sentencing powers at the trial level.</w:t>
      </w:r>
    </w:p>
    <w:p w14:paraId="36F88D13" w14:textId="77777777" w:rsidR="000B3EA7" w:rsidRPr="000B3EA7" w:rsidRDefault="000B3EA7" w:rsidP="000B3EA7">
      <w:pPr>
        <w:rPr>
          <w:b/>
          <w:bCs/>
          <w:lang w:bidi="hi-IN"/>
        </w:rPr>
      </w:pPr>
      <w:r w:rsidRPr="000B3EA7">
        <w:rPr>
          <w:b/>
          <w:bCs/>
          <w:lang w:bidi="hi-IN"/>
        </w:rPr>
        <w:pict w14:anchorId="161395D9">
          <v:rect id="_x0000_i1189" style="width:0;height:1.5pt" o:hralign="center" o:hrstd="t" o:hr="t" fillcolor="#a0a0a0" stroked="f"/>
        </w:pict>
      </w:r>
    </w:p>
    <w:p w14:paraId="7848DEA0" w14:textId="77777777" w:rsidR="000B3EA7" w:rsidRPr="000B3EA7" w:rsidRDefault="000B3EA7" w:rsidP="000B3EA7">
      <w:pPr>
        <w:rPr>
          <w:b/>
          <w:bCs/>
          <w:lang w:bidi="hi-IN"/>
        </w:rPr>
      </w:pPr>
      <w:proofErr w:type="spellStart"/>
      <w:r w:rsidRPr="000B3EA7">
        <w:rPr>
          <w:b/>
          <w:bCs/>
          <w:lang w:bidi="hi-IN"/>
        </w:rPr>
        <w:t>Sattankulam</w:t>
      </w:r>
      <w:proofErr w:type="spellEnd"/>
      <w:r w:rsidRPr="000B3EA7">
        <w:rPr>
          <w:b/>
          <w:bCs/>
          <w:lang w:bidi="hi-IN"/>
        </w:rPr>
        <w:t xml:space="preserve"> Case and the “</w:t>
      </w:r>
      <w:proofErr w:type="spellStart"/>
      <w:r w:rsidRPr="000B3EA7">
        <w:rPr>
          <w:b/>
          <w:bCs/>
          <w:lang w:bidi="hi-IN"/>
        </w:rPr>
        <w:t>Shriharan</w:t>
      </w:r>
      <w:proofErr w:type="spellEnd"/>
      <w:r w:rsidRPr="000B3EA7">
        <w:rPr>
          <w:b/>
          <w:bCs/>
          <w:lang w:bidi="hi-IN"/>
        </w:rPr>
        <w:t xml:space="preserve"> Gap”</w:t>
      </w:r>
    </w:p>
    <w:p w14:paraId="1E91A054" w14:textId="77777777" w:rsidR="000B3EA7" w:rsidRPr="000B3EA7" w:rsidRDefault="000B3EA7" w:rsidP="000B3EA7">
      <w:pPr>
        <w:rPr>
          <w:b/>
          <w:bCs/>
          <w:lang w:bidi="hi-IN"/>
        </w:rPr>
      </w:pPr>
      <w:r w:rsidRPr="000B3EA7">
        <w:rPr>
          <w:b/>
          <w:bCs/>
          <w:lang w:bidi="hi-IN"/>
        </w:rPr>
        <w:t xml:space="preserve">The recent lower court judgment (April 6, 2026) in the 2020 </w:t>
      </w:r>
      <w:proofErr w:type="spellStart"/>
      <w:r w:rsidRPr="000B3EA7">
        <w:rPr>
          <w:b/>
          <w:bCs/>
          <w:lang w:bidi="hi-IN"/>
        </w:rPr>
        <w:t>Sattankulam</w:t>
      </w:r>
      <w:proofErr w:type="spellEnd"/>
      <w:r w:rsidRPr="000B3EA7">
        <w:rPr>
          <w:b/>
          <w:bCs/>
          <w:lang w:bidi="hi-IN"/>
        </w:rPr>
        <w:t xml:space="preserve"> custodial deaths highlighted what is often called the “</w:t>
      </w:r>
      <w:proofErr w:type="spellStart"/>
      <w:r w:rsidRPr="000B3EA7">
        <w:rPr>
          <w:b/>
          <w:bCs/>
          <w:lang w:bidi="hi-IN"/>
        </w:rPr>
        <w:t>Shriharan</w:t>
      </w:r>
      <w:proofErr w:type="spellEnd"/>
      <w:r w:rsidRPr="000B3EA7">
        <w:rPr>
          <w:b/>
          <w:bCs/>
          <w:lang w:bidi="hi-IN"/>
        </w:rPr>
        <w:t xml:space="preserve"> gap.”</w:t>
      </w:r>
    </w:p>
    <w:p w14:paraId="53C08843" w14:textId="77777777" w:rsidR="000B3EA7" w:rsidRPr="000B3EA7" w:rsidRDefault="000B3EA7" w:rsidP="000B3EA7">
      <w:pPr>
        <w:rPr>
          <w:b/>
          <w:bCs/>
          <w:lang w:bidi="hi-IN"/>
        </w:rPr>
      </w:pPr>
      <w:r w:rsidRPr="000B3EA7">
        <w:rPr>
          <w:b/>
          <w:bCs/>
          <w:lang w:bidi="hi-IN"/>
        </w:rPr>
        <w:t xml:space="preserve">In this case, a Madurai trial court sentenced nine policemen to death, calling the brutal killing of trader P. Jayaraj and his son </w:t>
      </w:r>
      <w:proofErr w:type="spellStart"/>
      <w:r w:rsidRPr="000B3EA7">
        <w:rPr>
          <w:b/>
          <w:bCs/>
          <w:lang w:bidi="hi-IN"/>
        </w:rPr>
        <w:t>Bennix</w:t>
      </w:r>
      <w:proofErr w:type="spellEnd"/>
      <w:r w:rsidRPr="000B3EA7">
        <w:rPr>
          <w:b/>
          <w:bCs/>
          <w:lang w:bidi="hi-IN"/>
        </w:rPr>
        <w:t xml:space="preserve"> a “rarest of rare” crime. The decision exposes the rigid choices available before a Sessions Court.</w:t>
      </w:r>
    </w:p>
    <w:p w14:paraId="1C3852B3" w14:textId="77777777" w:rsidR="000B3EA7" w:rsidRPr="000B3EA7" w:rsidRDefault="000B3EA7" w:rsidP="000B3EA7">
      <w:pPr>
        <w:rPr>
          <w:b/>
          <w:bCs/>
          <w:lang w:bidi="hi-IN"/>
        </w:rPr>
      </w:pPr>
      <w:r w:rsidRPr="000B3EA7">
        <w:rPr>
          <w:b/>
          <w:bCs/>
          <w:lang w:bidi="hi-IN"/>
        </w:rPr>
        <w:t>1. Meaning of the “</w:t>
      </w:r>
      <w:proofErr w:type="spellStart"/>
      <w:r w:rsidRPr="000B3EA7">
        <w:rPr>
          <w:b/>
          <w:bCs/>
          <w:lang w:bidi="hi-IN"/>
        </w:rPr>
        <w:t>Shriharan</w:t>
      </w:r>
      <w:proofErr w:type="spellEnd"/>
      <w:r w:rsidRPr="000B3EA7">
        <w:rPr>
          <w:b/>
          <w:bCs/>
          <w:lang w:bidi="hi-IN"/>
        </w:rPr>
        <w:t xml:space="preserve"> Gap”</w:t>
      </w:r>
    </w:p>
    <w:p w14:paraId="37C96722" w14:textId="77777777" w:rsidR="000B3EA7" w:rsidRPr="000B3EA7" w:rsidRDefault="000B3EA7" w:rsidP="000B3EA7">
      <w:pPr>
        <w:numPr>
          <w:ilvl w:val="0"/>
          <w:numId w:val="25"/>
        </w:numPr>
        <w:rPr>
          <w:b/>
          <w:bCs/>
          <w:lang w:bidi="hi-IN"/>
        </w:rPr>
      </w:pPr>
      <w:r w:rsidRPr="000B3EA7">
        <w:rPr>
          <w:b/>
          <w:bCs/>
          <w:lang w:bidi="hi-IN"/>
        </w:rPr>
        <w:lastRenderedPageBreak/>
        <w:t xml:space="preserve">As per the 3:2 majority in </w:t>
      </w:r>
      <w:proofErr w:type="spellStart"/>
      <w:r w:rsidRPr="000B3EA7">
        <w:rPr>
          <w:b/>
          <w:bCs/>
          <w:i/>
          <w:iCs/>
          <w:lang w:bidi="hi-IN"/>
        </w:rPr>
        <w:t>Shriharan</w:t>
      </w:r>
      <w:proofErr w:type="spellEnd"/>
      <w:r w:rsidRPr="000B3EA7">
        <w:rPr>
          <w:b/>
          <w:bCs/>
          <w:i/>
          <w:iCs/>
          <w:lang w:bidi="hi-IN"/>
        </w:rPr>
        <w:t xml:space="preserve"> (2015)</w:t>
      </w:r>
      <w:r w:rsidRPr="000B3EA7">
        <w:rPr>
          <w:b/>
          <w:bCs/>
          <w:lang w:bidi="hi-IN"/>
        </w:rPr>
        <w:t xml:space="preserve">, only higher courts can impose fixed-term life sentences (e.g., 20, 30, or 40 years without remission). </w:t>
      </w:r>
    </w:p>
    <w:p w14:paraId="44864F7B" w14:textId="77777777" w:rsidR="000B3EA7" w:rsidRPr="000B3EA7" w:rsidRDefault="000B3EA7" w:rsidP="000B3EA7">
      <w:pPr>
        <w:numPr>
          <w:ilvl w:val="0"/>
          <w:numId w:val="25"/>
        </w:numPr>
        <w:rPr>
          <w:b/>
          <w:bCs/>
          <w:lang w:bidi="hi-IN"/>
        </w:rPr>
      </w:pPr>
      <w:r w:rsidRPr="000B3EA7">
        <w:rPr>
          <w:b/>
          <w:bCs/>
          <w:lang w:bidi="hi-IN"/>
        </w:rPr>
        <w:t xml:space="preserve">A trial court has only two options: </w:t>
      </w:r>
    </w:p>
    <w:p w14:paraId="6FA3EA23" w14:textId="77777777" w:rsidR="000B3EA7" w:rsidRPr="000B3EA7" w:rsidRDefault="000B3EA7" w:rsidP="000B3EA7">
      <w:pPr>
        <w:numPr>
          <w:ilvl w:val="1"/>
          <w:numId w:val="25"/>
        </w:numPr>
        <w:rPr>
          <w:b/>
          <w:bCs/>
          <w:lang w:bidi="hi-IN"/>
        </w:rPr>
      </w:pPr>
      <w:r w:rsidRPr="000B3EA7">
        <w:rPr>
          <w:b/>
          <w:bCs/>
          <w:lang w:bidi="hi-IN"/>
        </w:rPr>
        <w:t xml:space="preserve">Life imprisonment (which may effectively mean release after ~14 years due to remission), or </w:t>
      </w:r>
    </w:p>
    <w:p w14:paraId="7E5A335A" w14:textId="77777777" w:rsidR="000B3EA7" w:rsidRPr="000B3EA7" w:rsidRDefault="000B3EA7" w:rsidP="000B3EA7">
      <w:pPr>
        <w:numPr>
          <w:ilvl w:val="1"/>
          <w:numId w:val="25"/>
        </w:numPr>
        <w:rPr>
          <w:b/>
          <w:bCs/>
          <w:lang w:bidi="hi-IN"/>
        </w:rPr>
      </w:pPr>
      <w:r w:rsidRPr="000B3EA7">
        <w:rPr>
          <w:b/>
          <w:bCs/>
          <w:lang w:bidi="hi-IN"/>
        </w:rPr>
        <w:t xml:space="preserve">Death penalty </w:t>
      </w:r>
    </w:p>
    <w:p w14:paraId="65710099" w14:textId="77777777" w:rsidR="000B3EA7" w:rsidRPr="000B3EA7" w:rsidRDefault="000B3EA7" w:rsidP="000B3EA7">
      <w:pPr>
        <w:numPr>
          <w:ilvl w:val="0"/>
          <w:numId w:val="25"/>
        </w:numPr>
        <w:rPr>
          <w:b/>
          <w:bCs/>
          <w:lang w:bidi="hi-IN"/>
        </w:rPr>
      </w:pPr>
      <w:r w:rsidRPr="000B3EA7">
        <w:rPr>
          <w:b/>
          <w:bCs/>
          <w:lang w:bidi="hi-IN"/>
        </w:rPr>
        <w:t>The “gap” refers to the space between these two extremes, where trial courts cannot impose long-term, non-</w:t>
      </w:r>
      <w:proofErr w:type="spellStart"/>
      <w:r w:rsidRPr="000B3EA7">
        <w:rPr>
          <w:b/>
          <w:bCs/>
          <w:lang w:bidi="hi-IN"/>
        </w:rPr>
        <w:t>remittable</w:t>
      </w:r>
      <w:proofErr w:type="spellEnd"/>
      <w:r w:rsidRPr="000B3EA7">
        <w:rPr>
          <w:b/>
          <w:bCs/>
          <w:lang w:bidi="hi-IN"/>
        </w:rPr>
        <w:t xml:space="preserve"> sentences. </w:t>
      </w:r>
    </w:p>
    <w:p w14:paraId="3B30E5FE" w14:textId="77777777" w:rsidR="000B3EA7" w:rsidRPr="000B3EA7" w:rsidRDefault="000B3EA7" w:rsidP="000B3EA7">
      <w:pPr>
        <w:rPr>
          <w:b/>
          <w:bCs/>
          <w:lang w:bidi="hi-IN"/>
        </w:rPr>
      </w:pPr>
      <w:r w:rsidRPr="000B3EA7">
        <w:rPr>
          <w:b/>
          <w:bCs/>
          <w:lang w:bidi="hi-IN"/>
        </w:rPr>
        <w:pict w14:anchorId="08685A36">
          <v:rect id="_x0000_i1190" style="width:0;height:1.5pt" o:hralign="center" o:hrstd="t" o:hr="t" fillcolor="#a0a0a0" stroked="f"/>
        </w:pict>
      </w:r>
    </w:p>
    <w:p w14:paraId="5DF41724" w14:textId="77777777" w:rsidR="000B3EA7" w:rsidRPr="000B3EA7" w:rsidRDefault="000B3EA7" w:rsidP="000B3EA7">
      <w:pPr>
        <w:rPr>
          <w:b/>
          <w:bCs/>
          <w:lang w:bidi="hi-IN"/>
        </w:rPr>
      </w:pPr>
      <w:r w:rsidRPr="000B3EA7">
        <w:rPr>
          <w:b/>
          <w:bCs/>
          <w:lang w:bidi="hi-IN"/>
        </w:rPr>
        <w:t xml:space="preserve">2. </w:t>
      </w:r>
      <w:proofErr w:type="spellStart"/>
      <w:r w:rsidRPr="000B3EA7">
        <w:rPr>
          <w:b/>
          <w:bCs/>
          <w:lang w:bidi="hi-IN"/>
        </w:rPr>
        <w:t>Sattankulam</w:t>
      </w:r>
      <w:proofErr w:type="spellEnd"/>
      <w:r w:rsidRPr="000B3EA7">
        <w:rPr>
          <w:b/>
          <w:bCs/>
          <w:lang w:bidi="hi-IN"/>
        </w:rPr>
        <w:t xml:space="preserve"> Judgment and </w:t>
      </w:r>
      <w:proofErr w:type="spellStart"/>
      <w:r w:rsidRPr="000B3EA7">
        <w:rPr>
          <w:b/>
          <w:bCs/>
          <w:lang w:bidi="hi-IN"/>
        </w:rPr>
        <w:t>Shriharan</w:t>
      </w:r>
      <w:proofErr w:type="spellEnd"/>
    </w:p>
    <w:p w14:paraId="7828A00F" w14:textId="77777777" w:rsidR="000B3EA7" w:rsidRPr="000B3EA7" w:rsidRDefault="000B3EA7" w:rsidP="000B3EA7">
      <w:pPr>
        <w:numPr>
          <w:ilvl w:val="0"/>
          <w:numId w:val="26"/>
        </w:numPr>
        <w:rPr>
          <w:b/>
          <w:bCs/>
          <w:lang w:bidi="hi-IN"/>
        </w:rPr>
      </w:pPr>
      <w:r w:rsidRPr="000B3EA7">
        <w:rPr>
          <w:b/>
          <w:bCs/>
          <w:lang w:bidi="hi-IN"/>
        </w:rPr>
        <w:t xml:space="preserve">No middle path: The trial judge acknowledged being bound by </w:t>
      </w:r>
      <w:proofErr w:type="spellStart"/>
      <w:r w:rsidRPr="000B3EA7">
        <w:rPr>
          <w:b/>
          <w:bCs/>
          <w:lang w:bidi="hi-IN"/>
        </w:rPr>
        <w:t>Shriharan</w:t>
      </w:r>
      <w:proofErr w:type="spellEnd"/>
      <w:r w:rsidRPr="000B3EA7">
        <w:rPr>
          <w:b/>
          <w:bCs/>
          <w:lang w:bidi="hi-IN"/>
        </w:rPr>
        <w:t xml:space="preserve">. While ordinary life imprisonment seemed inadequate, he could not impose a 30-year no-remission sentence. </w:t>
      </w:r>
    </w:p>
    <w:p w14:paraId="49915370" w14:textId="77777777" w:rsidR="000B3EA7" w:rsidRPr="000B3EA7" w:rsidRDefault="000B3EA7" w:rsidP="000B3EA7">
      <w:pPr>
        <w:numPr>
          <w:ilvl w:val="0"/>
          <w:numId w:val="26"/>
        </w:numPr>
        <w:rPr>
          <w:b/>
          <w:bCs/>
          <w:lang w:bidi="hi-IN"/>
        </w:rPr>
      </w:pPr>
      <w:r w:rsidRPr="000B3EA7">
        <w:rPr>
          <w:b/>
          <w:bCs/>
          <w:lang w:bidi="hi-IN"/>
        </w:rPr>
        <w:t xml:space="preserve">Compelled toward death penalty: Since the intermediate option was unavailable, the court applied the “rarest of rare” doctrine and awarded death sentences. </w:t>
      </w:r>
    </w:p>
    <w:p w14:paraId="673AD06B" w14:textId="77777777" w:rsidR="000B3EA7" w:rsidRPr="000B3EA7" w:rsidRDefault="000B3EA7" w:rsidP="000B3EA7">
      <w:pPr>
        <w:numPr>
          <w:ilvl w:val="0"/>
          <w:numId w:val="26"/>
        </w:numPr>
        <w:rPr>
          <w:b/>
          <w:bCs/>
          <w:lang w:bidi="hi-IN"/>
        </w:rPr>
      </w:pPr>
      <w:r w:rsidRPr="000B3EA7">
        <w:rPr>
          <w:b/>
          <w:bCs/>
          <w:lang w:bidi="hi-IN"/>
        </w:rPr>
        <w:t xml:space="preserve">Reaffirmation of limits: The judge cited recent rulings (including 2025 judgments) confirming that Sessions Courts cannot bridge this gap. </w:t>
      </w:r>
    </w:p>
    <w:p w14:paraId="565A85D1" w14:textId="77777777" w:rsidR="000B3EA7" w:rsidRPr="000B3EA7" w:rsidRDefault="000B3EA7" w:rsidP="000B3EA7">
      <w:pPr>
        <w:rPr>
          <w:b/>
          <w:bCs/>
          <w:lang w:bidi="hi-IN"/>
        </w:rPr>
      </w:pPr>
      <w:r w:rsidRPr="000B3EA7">
        <w:rPr>
          <w:b/>
          <w:bCs/>
          <w:lang w:bidi="hi-IN"/>
        </w:rPr>
        <w:pict w14:anchorId="26597BD2">
          <v:rect id="_x0000_i1191" style="width:0;height:1.5pt" o:hralign="center" o:hrstd="t" o:hr="t" fillcolor="#a0a0a0" stroked="f"/>
        </w:pict>
      </w:r>
    </w:p>
    <w:p w14:paraId="69CC80CF" w14:textId="77777777" w:rsidR="000B3EA7" w:rsidRPr="000B3EA7" w:rsidRDefault="000B3EA7" w:rsidP="000B3EA7">
      <w:pPr>
        <w:rPr>
          <w:b/>
          <w:bCs/>
          <w:lang w:bidi="hi-IN"/>
        </w:rPr>
      </w:pPr>
      <w:r w:rsidRPr="000B3EA7">
        <w:rPr>
          <w:b/>
          <w:bCs/>
          <w:lang w:bidi="hi-IN"/>
        </w:rPr>
        <w:t>3. Implications of the Judgment</w:t>
      </w:r>
    </w:p>
    <w:p w14:paraId="657675E4" w14:textId="77777777" w:rsidR="000B3EA7" w:rsidRPr="000B3EA7" w:rsidRDefault="000B3EA7" w:rsidP="000B3EA7">
      <w:pPr>
        <w:numPr>
          <w:ilvl w:val="0"/>
          <w:numId w:val="27"/>
        </w:numPr>
        <w:rPr>
          <w:b/>
          <w:bCs/>
          <w:lang w:bidi="hi-IN"/>
        </w:rPr>
      </w:pPr>
      <w:r w:rsidRPr="000B3EA7">
        <w:rPr>
          <w:b/>
          <w:bCs/>
          <w:lang w:bidi="hi-IN"/>
        </w:rPr>
        <w:t xml:space="preserve">High Court review: The case will now go to the Madras High Court, which can impose an intermediate sentence under </w:t>
      </w:r>
      <w:proofErr w:type="spellStart"/>
      <w:r w:rsidRPr="000B3EA7">
        <w:rPr>
          <w:b/>
          <w:bCs/>
          <w:lang w:bidi="hi-IN"/>
        </w:rPr>
        <w:t>Shriharan</w:t>
      </w:r>
      <w:proofErr w:type="spellEnd"/>
      <w:r w:rsidRPr="000B3EA7">
        <w:rPr>
          <w:b/>
          <w:bCs/>
          <w:lang w:bidi="hi-IN"/>
        </w:rPr>
        <w:t xml:space="preserve">. </w:t>
      </w:r>
    </w:p>
    <w:p w14:paraId="0C958CDD" w14:textId="77777777" w:rsidR="000B3EA7" w:rsidRPr="000B3EA7" w:rsidRDefault="000B3EA7" w:rsidP="000B3EA7">
      <w:pPr>
        <w:numPr>
          <w:ilvl w:val="0"/>
          <w:numId w:val="27"/>
        </w:numPr>
        <w:rPr>
          <w:b/>
          <w:bCs/>
          <w:lang w:bidi="hi-IN"/>
        </w:rPr>
      </w:pPr>
      <w:r w:rsidRPr="000B3EA7">
        <w:rPr>
          <w:b/>
          <w:bCs/>
          <w:lang w:bidi="hi-IN"/>
        </w:rPr>
        <w:t>Legal paradox: If the High Court commutes the death penalty to a 25–</w:t>
      </w:r>
      <w:proofErr w:type="gramStart"/>
      <w:r w:rsidRPr="000B3EA7">
        <w:rPr>
          <w:b/>
          <w:bCs/>
          <w:lang w:bidi="hi-IN"/>
        </w:rPr>
        <w:t>30 year</w:t>
      </w:r>
      <w:proofErr w:type="gramEnd"/>
      <w:r w:rsidRPr="000B3EA7">
        <w:rPr>
          <w:b/>
          <w:bCs/>
          <w:lang w:bidi="hi-IN"/>
        </w:rPr>
        <w:t xml:space="preserve"> non-</w:t>
      </w:r>
      <w:proofErr w:type="spellStart"/>
      <w:r w:rsidRPr="000B3EA7">
        <w:rPr>
          <w:b/>
          <w:bCs/>
          <w:lang w:bidi="hi-IN"/>
        </w:rPr>
        <w:t>remittable</w:t>
      </w:r>
      <w:proofErr w:type="spellEnd"/>
      <w:r w:rsidRPr="000B3EA7">
        <w:rPr>
          <w:b/>
          <w:bCs/>
          <w:lang w:bidi="hi-IN"/>
        </w:rPr>
        <w:t xml:space="preserve"> sentence, it highlights a contradiction—trial courts cannot award what may be the most appropriate punishment. </w:t>
      </w:r>
    </w:p>
    <w:p w14:paraId="6049B660" w14:textId="77777777" w:rsidR="000B3EA7" w:rsidRPr="000B3EA7" w:rsidRDefault="000B3EA7" w:rsidP="000B3EA7">
      <w:pPr>
        <w:rPr>
          <w:b/>
          <w:bCs/>
          <w:lang w:bidi="hi-IN"/>
        </w:rPr>
      </w:pPr>
      <w:r w:rsidRPr="000B3EA7">
        <w:rPr>
          <w:b/>
          <w:bCs/>
          <w:lang w:bidi="hi-IN"/>
        </w:rPr>
        <w:pict w14:anchorId="51EFF597">
          <v:rect id="_x0000_i1192" style="width:0;height:1.5pt" o:hralign="center" o:hrstd="t" o:hr="t" fillcolor="#a0a0a0" stroked="f"/>
        </w:pict>
      </w:r>
    </w:p>
    <w:p w14:paraId="06E674A5" w14:textId="77777777" w:rsidR="000B3EA7" w:rsidRPr="000B3EA7" w:rsidRDefault="000B3EA7" w:rsidP="000B3EA7">
      <w:pPr>
        <w:rPr>
          <w:b/>
          <w:bCs/>
          <w:lang w:bidi="hi-IN"/>
        </w:rPr>
      </w:pPr>
      <w:r w:rsidRPr="000B3EA7">
        <w:rPr>
          <w:b/>
          <w:bCs/>
          <w:lang w:bidi="hi-IN"/>
        </w:rPr>
        <w:t>Conclusion</w:t>
      </w:r>
    </w:p>
    <w:p w14:paraId="52158368" w14:textId="77777777" w:rsidR="000B3EA7" w:rsidRPr="000B3EA7" w:rsidRDefault="000B3EA7" w:rsidP="000B3EA7">
      <w:pPr>
        <w:rPr>
          <w:b/>
          <w:bCs/>
          <w:lang w:bidi="hi-IN"/>
        </w:rPr>
      </w:pPr>
      <w:r w:rsidRPr="000B3EA7">
        <w:rPr>
          <w:b/>
          <w:bCs/>
          <w:lang w:bidi="hi-IN"/>
        </w:rPr>
        <w:t xml:space="preserve">The </w:t>
      </w:r>
      <w:proofErr w:type="spellStart"/>
      <w:r w:rsidRPr="000B3EA7">
        <w:rPr>
          <w:b/>
          <w:bCs/>
          <w:lang w:bidi="hi-IN"/>
        </w:rPr>
        <w:t>Sattankulam</w:t>
      </w:r>
      <w:proofErr w:type="spellEnd"/>
      <w:r w:rsidRPr="000B3EA7">
        <w:rPr>
          <w:b/>
          <w:bCs/>
          <w:lang w:bidi="hi-IN"/>
        </w:rPr>
        <w:t xml:space="preserve"> verdict strengthens the ongoing debate on whether the power to impose “special category” sentences—developed in </w:t>
      </w:r>
      <w:r w:rsidRPr="000B3EA7">
        <w:rPr>
          <w:b/>
          <w:bCs/>
          <w:i/>
          <w:iCs/>
          <w:lang w:bidi="hi-IN"/>
        </w:rPr>
        <w:t xml:space="preserve">Swamy </w:t>
      </w:r>
      <w:proofErr w:type="spellStart"/>
      <w:r w:rsidRPr="000B3EA7">
        <w:rPr>
          <w:b/>
          <w:bCs/>
          <w:i/>
          <w:iCs/>
          <w:lang w:bidi="hi-IN"/>
        </w:rPr>
        <w:t>Shraddananda</w:t>
      </w:r>
      <w:proofErr w:type="spellEnd"/>
      <w:r w:rsidRPr="000B3EA7">
        <w:rPr>
          <w:b/>
          <w:bCs/>
          <w:i/>
          <w:iCs/>
          <w:lang w:bidi="hi-IN"/>
        </w:rPr>
        <w:t xml:space="preserve"> (2008)</w:t>
      </w:r>
      <w:r w:rsidRPr="000B3EA7">
        <w:rPr>
          <w:b/>
          <w:bCs/>
          <w:lang w:bidi="hi-IN"/>
        </w:rPr>
        <w:t xml:space="preserve"> and affirmed in </w:t>
      </w:r>
      <w:proofErr w:type="spellStart"/>
      <w:r w:rsidRPr="000B3EA7">
        <w:rPr>
          <w:b/>
          <w:bCs/>
          <w:i/>
          <w:iCs/>
          <w:lang w:bidi="hi-IN"/>
        </w:rPr>
        <w:t>Shriharan</w:t>
      </w:r>
      <w:proofErr w:type="spellEnd"/>
      <w:r w:rsidRPr="000B3EA7">
        <w:rPr>
          <w:b/>
          <w:bCs/>
          <w:i/>
          <w:iCs/>
          <w:lang w:bidi="hi-IN"/>
        </w:rPr>
        <w:t xml:space="preserve"> (2015)</w:t>
      </w:r>
      <w:r w:rsidRPr="000B3EA7">
        <w:rPr>
          <w:b/>
          <w:bCs/>
          <w:lang w:bidi="hi-IN"/>
        </w:rPr>
        <w:t>—should be extended to trial courts.</w:t>
      </w:r>
    </w:p>
    <w:p w14:paraId="1E5EFFBB" w14:textId="77777777" w:rsidR="000B3EA7" w:rsidRPr="000B3EA7" w:rsidRDefault="000B3EA7" w:rsidP="000B3EA7">
      <w:pPr>
        <w:rPr>
          <w:b/>
          <w:bCs/>
          <w:lang w:bidi="hi-IN"/>
        </w:rPr>
      </w:pPr>
      <w:r w:rsidRPr="000B3EA7">
        <w:rPr>
          <w:b/>
          <w:bCs/>
          <w:lang w:bidi="hi-IN"/>
        </w:rPr>
        <w:t>Without such reform, Sessions Courts remain trapped between two extremes: “death penalty or 14-year life imprisonment,” with no meaningful middle ground.</w:t>
      </w:r>
    </w:p>
    <w:p w14:paraId="58E0D60D" w14:textId="77777777" w:rsidR="000B3EA7" w:rsidRDefault="000B3EA7" w:rsidP="00AD5D56">
      <w:pPr>
        <w:rPr>
          <w:b/>
          <w:bCs/>
          <w:lang w:bidi="hi-IN"/>
        </w:rPr>
      </w:pPr>
    </w:p>
    <w:p w14:paraId="1447915B" w14:textId="77777777" w:rsidR="000B3EA7" w:rsidRDefault="000B3EA7" w:rsidP="00AD5D56">
      <w:pPr>
        <w:rPr>
          <w:b/>
          <w:bCs/>
          <w:lang w:bidi="hi-IN"/>
        </w:rPr>
      </w:pPr>
    </w:p>
    <w:p w14:paraId="4ECB43E5" w14:textId="77777777" w:rsidR="000B3EA7" w:rsidRDefault="000B3EA7" w:rsidP="00AD5D56">
      <w:pPr>
        <w:rPr>
          <w:b/>
          <w:bCs/>
          <w:lang w:bidi="hi-IN"/>
        </w:rPr>
      </w:pPr>
    </w:p>
    <w:p w14:paraId="69E5B8F1" w14:textId="77777777" w:rsidR="000B3EA7" w:rsidRDefault="000B3EA7" w:rsidP="00AD5D56">
      <w:pPr>
        <w:rPr>
          <w:b/>
          <w:bCs/>
          <w:lang w:bidi="hi-IN"/>
        </w:rPr>
      </w:pPr>
    </w:p>
    <w:p w14:paraId="607EDCF2" w14:textId="68EA36A7" w:rsidR="0070561A" w:rsidRPr="00AD5D56" w:rsidRDefault="00AD5D56" w:rsidP="00AD5D56">
      <w:pPr>
        <w:rPr>
          <w:color w:val="EE0000"/>
        </w:rPr>
      </w:pPr>
      <w:r w:rsidRPr="00AD5D56">
        <w:rPr>
          <w:b/>
          <w:bCs/>
          <w:color w:val="EE0000"/>
          <w:cs/>
          <w:lang w:bidi="hi-IN"/>
        </w:rPr>
        <w:lastRenderedPageBreak/>
        <w:t>सागरमाला कार्यक्रम</w:t>
      </w:r>
      <w:r w:rsidR="000352B4" w:rsidRPr="0070561A">
        <w:rPr>
          <w:rFonts w:cs="Mangal"/>
          <w:cs/>
          <w:lang w:bidi="hi-IN"/>
        </w:rPr>
        <w:drawing>
          <wp:anchor distT="0" distB="0" distL="114300" distR="114300" simplePos="0" relativeHeight="251658240" behindDoc="0" locked="0" layoutInCell="1" allowOverlap="1" wp14:anchorId="1CFADBE4" wp14:editId="32381408">
            <wp:simplePos x="0" y="0"/>
            <wp:positionH relativeFrom="margin">
              <wp:align>left</wp:align>
            </wp:positionH>
            <wp:positionV relativeFrom="paragraph">
              <wp:posOffset>283845</wp:posOffset>
            </wp:positionV>
            <wp:extent cx="5503545" cy="2825115"/>
            <wp:effectExtent l="0" t="0" r="1905" b="0"/>
            <wp:wrapThrough wrapText="bothSides">
              <wp:wrapPolygon edited="0">
                <wp:start x="0" y="0"/>
                <wp:lineTo x="0" y="21411"/>
                <wp:lineTo x="21533" y="21411"/>
                <wp:lineTo x="21533" y="0"/>
                <wp:lineTo x="0" y="0"/>
              </wp:wrapPolygon>
            </wp:wrapThrough>
            <wp:docPr id="1879830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3067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1063" cy="2829120"/>
                    </a:xfrm>
                    <a:prstGeom prst="rect">
                      <a:avLst/>
                    </a:prstGeom>
                  </pic:spPr>
                </pic:pic>
              </a:graphicData>
            </a:graphic>
            <wp14:sizeRelH relativeFrom="margin">
              <wp14:pctWidth>0</wp14:pctWidth>
            </wp14:sizeRelH>
            <wp14:sizeRelV relativeFrom="margin">
              <wp14:pctHeight>0</wp14:pctHeight>
            </wp14:sizeRelV>
          </wp:anchor>
        </w:drawing>
      </w:r>
    </w:p>
    <w:p w14:paraId="0D9C7B50" w14:textId="5CC541A4" w:rsidR="00AD5D56" w:rsidRPr="00AD5D56" w:rsidRDefault="00AD5D56" w:rsidP="00AD5D56">
      <w:r w:rsidRPr="00AD5D56">
        <w:rPr>
          <w:cs/>
          <w:lang w:bidi="hi-IN"/>
        </w:rPr>
        <w:t xml:space="preserve">सागरमाला कार्यक्रम के तहत </w:t>
      </w:r>
      <w:r w:rsidRPr="00AD5D56">
        <w:t xml:space="preserve">₹6.06 </w:t>
      </w:r>
      <w:r w:rsidRPr="00AD5D56">
        <w:rPr>
          <w:cs/>
          <w:lang w:bidi="hi-IN"/>
        </w:rPr>
        <w:t xml:space="preserve">लाख करोड़ की लागत से </w:t>
      </w:r>
      <w:r w:rsidRPr="00AD5D56">
        <w:t xml:space="preserve">845 </w:t>
      </w:r>
      <w:r w:rsidRPr="00AD5D56">
        <w:rPr>
          <w:cs/>
          <w:lang w:bidi="hi-IN"/>
        </w:rPr>
        <w:t>परियोजनाएँ लागू की जा रही हैं</w:t>
      </w:r>
      <w:r w:rsidRPr="00AD5D56">
        <w:t xml:space="preserve">, </w:t>
      </w:r>
      <w:r w:rsidRPr="00AD5D56">
        <w:rPr>
          <w:cs/>
          <w:lang w:bidi="hi-IN"/>
        </w:rPr>
        <w:t xml:space="preserve">जिनमें से </w:t>
      </w:r>
      <w:r w:rsidRPr="00AD5D56">
        <w:t xml:space="preserve">₹1.57 </w:t>
      </w:r>
      <w:r w:rsidRPr="00AD5D56">
        <w:rPr>
          <w:cs/>
          <w:lang w:bidi="hi-IN"/>
        </w:rPr>
        <w:t xml:space="preserve">लाख करोड़ की </w:t>
      </w:r>
      <w:r w:rsidRPr="00AD5D56">
        <w:t xml:space="preserve">315 </w:t>
      </w:r>
      <w:r w:rsidRPr="00AD5D56">
        <w:rPr>
          <w:cs/>
          <w:lang w:bidi="hi-IN"/>
        </w:rPr>
        <w:t>परियोजनाएँ पूरी हो चुकी हैं</w:t>
      </w:r>
    </w:p>
    <w:p w14:paraId="47336A41" w14:textId="6114ABCD" w:rsidR="00AD5D56" w:rsidRPr="00AD5D56" w:rsidRDefault="00AD5D56" w:rsidP="00AD5D56">
      <w:pPr>
        <w:numPr>
          <w:ilvl w:val="0"/>
          <w:numId w:val="13"/>
        </w:numPr>
      </w:pPr>
      <w:r w:rsidRPr="00AD5D56">
        <w:rPr>
          <w:cs/>
          <w:lang w:bidi="hi-IN"/>
        </w:rPr>
        <w:t xml:space="preserve">इसे मार्च </w:t>
      </w:r>
      <w:r w:rsidRPr="00AD5D56">
        <w:t xml:space="preserve">2015 </w:t>
      </w:r>
      <w:r w:rsidRPr="00AD5D56">
        <w:rPr>
          <w:cs/>
          <w:lang w:bidi="hi-IN"/>
        </w:rPr>
        <w:t>में</w:t>
      </w:r>
      <w:r w:rsidRPr="00AD5D56">
        <w:t xml:space="preserve"> </w:t>
      </w:r>
      <w:r w:rsidRPr="00AD5D56">
        <w:rPr>
          <w:b/>
          <w:bCs/>
          <w:cs/>
          <w:lang w:bidi="hi-IN"/>
        </w:rPr>
        <w:t>बंदरगाह-आधारित विकास (</w:t>
      </w:r>
      <w:r w:rsidRPr="00AD5D56">
        <w:rPr>
          <w:b/>
          <w:bCs/>
        </w:rPr>
        <w:t>Port-led development)</w:t>
      </w:r>
      <w:r w:rsidRPr="00AD5D56">
        <w:t xml:space="preserve"> </w:t>
      </w:r>
      <w:r w:rsidRPr="00AD5D56">
        <w:rPr>
          <w:cs/>
          <w:lang w:bidi="hi-IN"/>
        </w:rPr>
        <w:t>को बढ़ावा देने के लिए शुरू किया गया था।</w:t>
      </w:r>
      <w:r w:rsidRPr="00AD5D56">
        <w:t xml:space="preserve"> </w:t>
      </w:r>
    </w:p>
    <w:p w14:paraId="1A801050" w14:textId="0B46E01E" w:rsidR="00AD5D56" w:rsidRPr="00AD5D56" w:rsidRDefault="00AD5D56" w:rsidP="00AD5D56">
      <w:pPr>
        <w:numPr>
          <w:ilvl w:val="0"/>
          <w:numId w:val="13"/>
        </w:numPr>
      </w:pPr>
      <w:r w:rsidRPr="00AD5D56">
        <w:rPr>
          <w:cs/>
          <w:lang w:bidi="hi-IN"/>
        </w:rPr>
        <w:t>इसका उद्देश्य लॉजिस्टिक्स की दक्षता बढ़ाना</w:t>
      </w:r>
      <w:r w:rsidRPr="00AD5D56">
        <w:t xml:space="preserve">, </w:t>
      </w:r>
      <w:r w:rsidRPr="00AD5D56">
        <w:rPr>
          <w:cs/>
          <w:lang w:bidi="hi-IN"/>
        </w:rPr>
        <w:t>परिवहन लागत कम करना और व्यापार को समर्थन देना है।</w:t>
      </w:r>
      <w:r w:rsidRPr="00AD5D56">
        <w:t xml:space="preserve"> </w:t>
      </w:r>
    </w:p>
    <w:p w14:paraId="3DFE9897" w14:textId="1DBFB01D" w:rsidR="00AD5D56" w:rsidRPr="00AD5D56" w:rsidRDefault="00AD5D56" w:rsidP="00AD5D56">
      <w:pPr>
        <w:numPr>
          <w:ilvl w:val="0"/>
          <w:numId w:val="13"/>
        </w:numPr>
      </w:pPr>
      <w:r w:rsidRPr="00AD5D56">
        <w:rPr>
          <w:cs/>
          <w:lang w:bidi="hi-IN"/>
        </w:rPr>
        <w:t>यह तटीय शिपिंग और अंतर्देशीय जलमार्गों के उपयोग को बढ़ावा देता है</w:t>
      </w:r>
      <w:r w:rsidRPr="00AD5D56">
        <w:t xml:space="preserve">, </w:t>
      </w:r>
      <w:r w:rsidRPr="00AD5D56">
        <w:rPr>
          <w:cs/>
          <w:lang w:bidi="hi-IN"/>
        </w:rPr>
        <w:t>साथ ही सड़क और रेल नेटवर्क के साथ समन्वय करता है।</w:t>
      </w:r>
      <w:r w:rsidRPr="00AD5D56">
        <w:t xml:space="preserve"> </w:t>
      </w:r>
    </w:p>
    <w:p w14:paraId="6B30B64A" w14:textId="76136D9B" w:rsidR="00AD5D56" w:rsidRPr="00AD5D56" w:rsidRDefault="00AD5D56" w:rsidP="00AD5D56">
      <w:pPr>
        <w:numPr>
          <w:ilvl w:val="0"/>
          <w:numId w:val="13"/>
        </w:numPr>
      </w:pPr>
      <w:r w:rsidRPr="00AD5D56">
        <w:rPr>
          <w:cs/>
          <w:lang w:bidi="hi-IN"/>
        </w:rPr>
        <w:t xml:space="preserve">इस कार्यक्रम की परियोजनाएँ </w:t>
      </w:r>
      <w:r w:rsidRPr="00AD5D56">
        <w:t xml:space="preserve">5 </w:t>
      </w:r>
      <w:r w:rsidRPr="00AD5D56">
        <w:rPr>
          <w:cs/>
          <w:lang w:bidi="hi-IN"/>
        </w:rPr>
        <w:t>स्तंभों (</w:t>
      </w:r>
      <w:r w:rsidRPr="00AD5D56">
        <w:t xml:space="preserve">pillars) </w:t>
      </w:r>
      <w:r w:rsidRPr="00AD5D56">
        <w:rPr>
          <w:cs/>
          <w:lang w:bidi="hi-IN"/>
        </w:rPr>
        <w:t xml:space="preserve">और </w:t>
      </w:r>
      <w:r w:rsidRPr="00AD5D56">
        <w:t xml:space="preserve">24 </w:t>
      </w:r>
      <w:r w:rsidRPr="00AD5D56">
        <w:rPr>
          <w:cs/>
          <w:lang w:bidi="hi-IN"/>
        </w:rPr>
        <w:t>श्रेणियों में विभाजित हैं।</w:t>
      </w:r>
      <w:r w:rsidRPr="00AD5D56">
        <w:t xml:space="preserve"> </w:t>
      </w:r>
    </w:p>
    <w:p w14:paraId="46CE2221" w14:textId="710FC1CB" w:rsidR="00AD5D56" w:rsidRPr="00AD5D56" w:rsidRDefault="000B3EA7" w:rsidP="00AD5D56">
      <w:r>
        <w:rPr>
          <w:noProof/>
        </w:rPr>
        <w:drawing>
          <wp:anchor distT="0" distB="0" distL="114300" distR="114300" simplePos="0" relativeHeight="251660288" behindDoc="0" locked="0" layoutInCell="1" allowOverlap="1" wp14:anchorId="0023E80D" wp14:editId="048A7F49">
            <wp:simplePos x="0" y="0"/>
            <wp:positionH relativeFrom="margin">
              <wp:align>left</wp:align>
            </wp:positionH>
            <wp:positionV relativeFrom="paragraph">
              <wp:posOffset>8792</wp:posOffset>
            </wp:positionV>
            <wp:extent cx="3669030" cy="2637155"/>
            <wp:effectExtent l="0" t="0" r="7620" b="0"/>
            <wp:wrapThrough wrapText="bothSides">
              <wp:wrapPolygon edited="0">
                <wp:start x="0" y="0"/>
                <wp:lineTo x="0" y="21376"/>
                <wp:lineTo x="21533" y="21376"/>
                <wp:lineTo x="21533" y="0"/>
                <wp:lineTo x="0" y="0"/>
              </wp:wrapPolygon>
            </wp:wrapThrough>
            <wp:docPr id="745387473" name="Picture 17" descr="Press Note Details: Press Information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ress Note Details: Press Information Burea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9030" cy="2637155"/>
                    </a:xfrm>
                    <a:prstGeom prst="rect">
                      <a:avLst/>
                    </a:prstGeom>
                    <a:noFill/>
                    <a:ln>
                      <a:noFill/>
                    </a:ln>
                  </pic:spPr>
                </pic:pic>
              </a:graphicData>
            </a:graphic>
          </wp:anchor>
        </w:drawing>
      </w:r>
    </w:p>
    <w:p w14:paraId="6D001F88" w14:textId="77777777" w:rsidR="00AD5D56" w:rsidRPr="00AD5D56" w:rsidRDefault="00AD5D56" w:rsidP="00AD5D56">
      <w:pPr>
        <w:rPr>
          <w:b/>
          <w:bCs/>
        </w:rPr>
      </w:pPr>
      <w:r w:rsidRPr="00AD5D56">
        <w:rPr>
          <w:b/>
          <w:bCs/>
          <w:cs/>
          <w:lang w:bidi="hi-IN"/>
        </w:rPr>
        <w:t>सागरमाला कार्यक्रम के घटक</w:t>
      </w:r>
    </w:p>
    <w:p w14:paraId="38C6928D" w14:textId="77777777" w:rsidR="00AD5D56" w:rsidRPr="00AD5D56" w:rsidRDefault="00AD5D56" w:rsidP="00AD5D56">
      <w:r w:rsidRPr="00AD5D56">
        <w:rPr>
          <w:b/>
          <w:bCs/>
        </w:rPr>
        <w:t xml:space="preserve">1. </w:t>
      </w:r>
      <w:r w:rsidRPr="00AD5D56">
        <w:rPr>
          <w:b/>
          <w:bCs/>
          <w:cs/>
          <w:lang w:bidi="hi-IN"/>
        </w:rPr>
        <w:t>बंदरगाह आधुनिकीकरण और नए बंदरगाह विकास</w:t>
      </w:r>
    </w:p>
    <w:p w14:paraId="34F105A9" w14:textId="77777777" w:rsidR="00AD5D56" w:rsidRPr="00AD5D56" w:rsidRDefault="00AD5D56" w:rsidP="00AD5D56">
      <w:pPr>
        <w:numPr>
          <w:ilvl w:val="0"/>
          <w:numId w:val="14"/>
        </w:numPr>
      </w:pPr>
      <w:r w:rsidRPr="00AD5D56">
        <w:rPr>
          <w:cs/>
          <w:lang w:bidi="hi-IN"/>
        </w:rPr>
        <w:t>मौजूदा बंदरगाहों का उन्नयन और नए बंदरगाहों का विकास</w:t>
      </w:r>
      <w:r w:rsidRPr="00AD5D56">
        <w:t xml:space="preserve"> </w:t>
      </w:r>
    </w:p>
    <w:p w14:paraId="1D730774" w14:textId="77777777" w:rsidR="00AD5D56" w:rsidRPr="00AD5D56" w:rsidRDefault="00AD5D56" w:rsidP="00AD5D56">
      <w:pPr>
        <w:numPr>
          <w:ilvl w:val="0"/>
          <w:numId w:val="14"/>
        </w:numPr>
      </w:pPr>
      <w:r w:rsidRPr="00AD5D56">
        <w:rPr>
          <w:cs/>
          <w:lang w:bidi="hi-IN"/>
        </w:rPr>
        <w:t>क्षमता विस्तार और संचालन दक्षता में सुधार</w:t>
      </w:r>
      <w:r w:rsidRPr="00AD5D56">
        <w:t xml:space="preserve"> </w:t>
      </w:r>
    </w:p>
    <w:p w14:paraId="60F1A58F" w14:textId="77777777" w:rsidR="00AD5D56" w:rsidRPr="00AD5D56" w:rsidRDefault="00AD5D56" w:rsidP="00AD5D56">
      <w:r w:rsidRPr="00AD5D56">
        <w:rPr>
          <w:b/>
          <w:bCs/>
        </w:rPr>
        <w:lastRenderedPageBreak/>
        <w:t xml:space="preserve">2. </w:t>
      </w:r>
      <w:r w:rsidRPr="00AD5D56">
        <w:rPr>
          <w:b/>
          <w:bCs/>
          <w:cs/>
          <w:lang w:bidi="hi-IN"/>
        </w:rPr>
        <w:t>बंदरगाह कनेक्टिविटी में सुधार</w:t>
      </w:r>
    </w:p>
    <w:p w14:paraId="31695689" w14:textId="77777777" w:rsidR="00AD5D56" w:rsidRPr="00AD5D56" w:rsidRDefault="00AD5D56" w:rsidP="00AD5D56">
      <w:pPr>
        <w:numPr>
          <w:ilvl w:val="0"/>
          <w:numId w:val="15"/>
        </w:numPr>
      </w:pPr>
      <w:r w:rsidRPr="00AD5D56">
        <w:rPr>
          <w:cs/>
          <w:lang w:bidi="hi-IN"/>
        </w:rPr>
        <w:t xml:space="preserve">बंदरगाहों और उनके </w:t>
      </w:r>
      <w:r w:rsidRPr="00AD5D56">
        <w:t>hinterland (</w:t>
      </w:r>
      <w:r w:rsidRPr="00AD5D56">
        <w:rPr>
          <w:cs/>
          <w:lang w:bidi="hi-IN"/>
        </w:rPr>
        <w:t>आंतरिक क्षेत्रों) के बीच बेहतर संपर्क</w:t>
      </w:r>
      <w:r w:rsidRPr="00AD5D56">
        <w:t xml:space="preserve"> </w:t>
      </w:r>
    </w:p>
    <w:p w14:paraId="31299BB7" w14:textId="77777777" w:rsidR="00AD5D56" w:rsidRPr="00AD5D56" w:rsidRDefault="00AD5D56" w:rsidP="00AD5D56">
      <w:pPr>
        <w:numPr>
          <w:ilvl w:val="0"/>
          <w:numId w:val="15"/>
        </w:numPr>
      </w:pPr>
      <w:r w:rsidRPr="00AD5D56">
        <w:rPr>
          <w:cs/>
          <w:lang w:bidi="hi-IN"/>
        </w:rPr>
        <w:t>तेज़ और कम लागत में माल परिवहन</w:t>
      </w:r>
      <w:r w:rsidRPr="00AD5D56">
        <w:t xml:space="preserve"> </w:t>
      </w:r>
    </w:p>
    <w:p w14:paraId="24477C12" w14:textId="77777777" w:rsidR="00AD5D56" w:rsidRPr="00AD5D56" w:rsidRDefault="00AD5D56" w:rsidP="00AD5D56">
      <w:r w:rsidRPr="00AD5D56">
        <w:rPr>
          <w:b/>
          <w:bCs/>
        </w:rPr>
        <w:t xml:space="preserve">3. </w:t>
      </w:r>
      <w:r w:rsidRPr="00AD5D56">
        <w:rPr>
          <w:b/>
          <w:bCs/>
          <w:cs/>
          <w:lang w:bidi="hi-IN"/>
        </w:rPr>
        <w:t>बंदरगाह-आधारित औद्योगिकीकरण</w:t>
      </w:r>
    </w:p>
    <w:p w14:paraId="656F880B" w14:textId="77777777" w:rsidR="00AD5D56" w:rsidRPr="00AD5D56" w:rsidRDefault="00AD5D56" w:rsidP="00AD5D56">
      <w:pPr>
        <w:numPr>
          <w:ilvl w:val="0"/>
          <w:numId w:val="16"/>
        </w:numPr>
      </w:pPr>
      <w:r w:rsidRPr="00AD5D56">
        <w:rPr>
          <w:cs/>
          <w:lang w:bidi="hi-IN"/>
        </w:rPr>
        <w:t>बंदरगाहों के आसपास औद्योगिक क्लस्टर का विकास</w:t>
      </w:r>
      <w:r w:rsidRPr="00AD5D56">
        <w:t xml:space="preserve"> </w:t>
      </w:r>
    </w:p>
    <w:p w14:paraId="02C2EF1B" w14:textId="77777777" w:rsidR="00AD5D56" w:rsidRPr="00AD5D56" w:rsidRDefault="00AD5D56" w:rsidP="00AD5D56">
      <w:pPr>
        <w:numPr>
          <w:ilvl w:val="0"/>
          <w:numId w:val="16"/>
        </w:numPr>
      </w:pPr>
      <w:r w:rsidRPr="00AD5D56">
        <w:rPr>
          <w:cs/>
          <w:lang w:bidi="hi-IN"/>
        </w:rPr>
        <w:t>विनिर्माण और आर्थिक गतिविधियों को बढ़ावा</w:t>
      </w:r>
      <w:r w:rsidRPr="00AD5D56">
        <w:t xml:space="preserve"> </w:t>
      </w:r>
    </w:p>
    <w:p w14:paraId="0B5BA1DF" w14:textId="77777777" w:rsidR="00AD5D56" w:rsidRPr="00AD5D56" w:rsidRDefault="00AD5D56" w:rsidP="00AD5D56">
      <w:r w:rsidRPr="00AD5D56">
        <w:rPr>
          <w:b/>
          <w:bCs/>
        </w:rPr>
        <w:t xml:space="preserve">4. </w:t>
      </w:r>
      <w:r w:rsidRPr="00AD5D56">
        <w:rPr>
          <w:b/>
          <w:bCs/>
          <w:cs/>
          <w:lang w:bidi="hi-IN"/>
        </w:rPr>
        <w:t>तटीय समुदाय विकास</w:t>
      </w:r>
    </w:p>
    <w:p w14:paraId="555DB14B" w14:textId="77777777" w:rsidR="00AD5D56" w:rsidRPr="00AD5D56" w:rsidRDefault="00AD5D56" w:rsidP="00AD5D56">
      <w:pPr>
        <w:numPr>
          <w:ilvl w:val="0"/>
          <w:numId w:val="17"/>
        </w:numPr>
      </w:pPr>
      <w:r w:rsidRPr="00AD5D56">
        <w:rPr>
          <w:cs/>
          <w:lang w:bidi="hi-IN"/>
        </w:rPr>
        <w:t>तटीय क्षेत्रों में आजीविका सुधार</w:t>
      </w:r>
      <w:r w:rsidRPr="00AD5D56">
        <w:t xml:space="preserve"> </w:t>
      </w:r>
    </w:p>
    <w:p w14:paraId="06676D72" w14:textId="77777777" w:rsidR="00AD5D56" w:rsidRPr="00AD5D56" w:rsidRDefault="00AD5D56" w:rsidP="00AD5D56">
      <w:pPr>
        <w:numPr>
          <w:ilvl w:val="0"/>
          <w:numId w:val="17"/>
        </w:numPr>
      </w:pPr>
      <w:r w:rsidRPr="00AD5D56">
        <w:rPr>
          <w:cs/>
          <w:lang w:bidi="hi-IN"/>
        </w:rPr>
        <w:t>सतत विकास को बढ़ावा</w:t>
      </w:r>
      <w:r w:rsidRPr="00AD5D56">
        <w:t xml:space="preserve"> </w:t>
      </w:r>
    </w:p>
    <w:p w14:paraId="48DE657C" w14:textId="77777777" w:rsidR="00AD5D56" w:rsidRPr="00AD5D56" w:rsidRDefault="00AD5D56" w:rsidP="00AD5D56">
      <w:r w:rsidRPr="00AD5D56">
        <w:rPr>
          <w:b/>
          <w:bCs/>
        </w:rPr>
        <w:t xml:space="preserve">5. </w:t>
      </w:r>
      <w:r w:rsidRPr="00AD5D56">
        <w:rPr>
          <w:b/>
          <w:bCs/>
          <w:cs/>
          <w:lang w:bidi="hi-IN"/>
        </w:rPr>
        <w:t>तटीय शिपिंग और अंतर्देशीय जलमार्ग परिवहन</w:t>
      </w:r>
    </w:p>
    <w:p w14:paraId="16E8334C" w14:textId="77777777" w:rsidR="00AD5D56" w:rsidRPr="00AD5D56" w:rsidRDefault="00AD5D56" w:rsidP="00AD5D56">
      <w:pPr>
        <w:numPr>
          <w:ilvl w:val="0"/>
          <w:numId w:val="18"/>
        </w:numPr>
      </w:pPr>
      <w:r w:rsidRPr="00AD5D56">
        <w:rPr>
          <w:cs/>
          <w:lang w:bidi="hi-IN"/>
        </w:rPr>
        <w:t>माल ढुलाई के लिए तटीय और जलमार्ग परिवहन का अधिक उपयोग</w:t>
      </w:r>
      <w:r w:rsidRPr="00AD5D56">
        <w:t xml:space="preserve"> </w:t>
      </w:r>
    </w:p>
    <w:p w14:paraId="56888ECA" w14:textId="77777777" w:rsidR="0027776C" w:rsidRDefault="0027776C" w:rsidP="00AD5D56"/>
    <w:p w14:paraId="7C3A4EC8" w14:textId="1390B3F3" w:rsidR="00AD5D56" w:rsidRPr="00AD5D56" w:rsidRDefault="00AD5D56" w:rsidP="00AD5D56">
      <w:pPr>
        <w:rPr>
          <w:b/>
          <w:bCs/>
        </w:rPr>
      </w:pPr>
      <w:r w:rsidRPr="00AD5D56">
        <w:rPr>
          <w:b/>
          <w:bCs/>
          <w:cs/>
          <w:lang w:bidi="hi-IN"/>
        </w:rPr>
        <w:t>सागरमाला का संस्थागत ढांचा</w:t>
      </w:r>
    </w:p>
    <w:p w14:paraId="63ED578C" w14:textId="77777777" w:rsidR="00AD5D56" w:rsidRPr="00AD5D56" w:rsidRDefault="00AD5D56" w:rsidP="00AD5D56">
      <w:r w:rsidRPr="00AD5D56">
        <w:rPr>
          <w:cs/>
          <w:lang w:bidi="hi-IN"/>
        </w:rPr>
        <w:t>यह कार्यक्रम एक बहु-स्तरीय ढांचे द्वारा समर्थित है</w:t>
      </w:r>
      <w:r w:rsidRPr="00AD5D56">
        <w:t xml:space="preserve">, </w:t>
      </w:r>
      <w:r w:rsidRPr="00AD5D56">
        <w:rPr>
          <w:cs/>
          <w:lang w:bidi="hi-IN"/>
        </w:rPr>
        <w:t>जो केंद्र और राज्यों के बीच समन्वित योजना</w:t>
      </w:r>
      <w:r w:rsidRPr="00AD5D56">
        <w:t xml:space="preserve">, </w:t>
      </w:r>
      <w:r w:rsidRPr="00AD5D56">
        <w:rPr>
          <w:cs/>
          <w:lang w:bidi="hi-IN"/>
        </w:rPr>
        <w:t>प्रभावी कार्यान्वयन और निरंतर निगरानी सुनिश्चित करता है।</w:t>
      </w:r>
    </w:p>
    <w:p w14:paraId="234490AB" w14:textId="77777777" w:rsidR="00AD5D56" w:rsidRPr="00AD5D56" w:rsidRDefault="00AD5D56" w:rsidP="00AD5D56">
      <w:r w:rsidRPr="00AD5D56">
        <w:rPr>
          <w:b/>
          <w:bCs/>
        </w:rPr>
        <w:t xml:space="preserve">1. </w:t>
      </w:r>
      <w:r w:rsidRPr="00AD5D56">
        <w:rPr>
          <w:b/>
          <w:bCs/>
          <w:cs/>
          <w:lang w:bidi="hi-IN"/>
        </w:rPr>
        <w:t>राष्ट्रीय सागरमाला शीर्ष समिति (</w:t>
      </w:r>
      <w:r w:rsidRPr="00AD5D56">
        <w:rPr>
          <w:b/>
          <w:bCs/>
        </w:rPr>
        <w:t>NSAC)</w:t>
      </w:r>
    </w:p>
    <w:p w14:paraId="186EBECC" w14:textId="77777777" w:rsidR="00AD5D56" w:rsidRPr="00AD5D56" w:rsidRDefault="00AD5D56" w:rsidP="00AD5D56">
      <w:pPr>
        <w:numPr>
          <w:ilvl w:val="0"/>
          <w:numId w:val="19"/>
        </w:numPr>
      </w:pPr>
      <w:r w:rsidRPr="00AD5D56">
        <w:rPr>
          <w:cs/>
          <w:lang w:bidi="hi-IN"/>
        </w:rPr>
        <w:t xml:space="preserve">मई </w:t>
      </w:r>
      <w:r w:rsidRPr="00AD5D56">
        <w:t xml:space="preserve">2015 </w:t>
      </w:r>
      <w:r w:rsidRPr="00AD5D56">
        <w:rPr>
          <w:cs/>
          <w:lang w:bidi="hi-IN"/>
        </w:rPr>
        <w:t>में गठित</w:t>
      </w:r>
      <w:r w:rsidRPr="00AD5D56">
        <w:t xml:space="preserve"> </w:t>
      </w:r>
    </w:p>
    <w:p w14:paraId="6B9A674E" w14:textId="77777777" w:rsidR="00AD5D56" w:rsidRPr="00AD5D56" w:rsidRDefault="00AD5D56" w:rsidP="00AD5D56">
      <w:pPr>
        <w:numPr>
          <w:ilvl w:val="0"/>
          <w:numId w:val="19"/>
        </w:numPr>
      </w:pPr>
      <w:r w:rsidRPr="00AD5D56">
        <w:rPr>
          <w:cs/>
          <w:lang w:bidi="hi-IN"/>
        </w:rPr>
        <w:t>कार्यक्रम के लिए नीति मार्गदर्शन और निगरानी प्रदान करती है</w:t>
      </w:r>
      <w:r w:rsidRPr="00AD5D56">
        <w:t xml:space="preserve"> </w:t>
      </w:r>
    </w:p>
    <w:p w14:paraId="1D7A1B51" w14:textId="77777777" w:rsidR="00AD5D56" w:rsidRPr="00AD5D56" w:rsidRDefault="00AD5D56" w:rsidP="00AD5D56">
      <w:r w:rsidRPr="00AD5D56">
        <w:rPr>
          <w:b/>
          <w:bCs/>
        </w:rPr>
        <w:t xml:space="preserve">2. </w:t>
      </w:r>
      <w:r w:rsidRPr="00AD5D56">
        <w:rPr>
          <w:b/>
          <w:bCs/>
          <w:cs/>
          <w:lang w:bidi="hi-IN"/>
        </w:rPr>
        <w:t>समुद्री राज्य विकास परिषद (</w:t>
      </w:r>
      <w:r w:rsidRPr="00AD5D56">
        <w:rPr>
          <w:b/>
          <w:bCs/>
        </w:rPr>
        <w:t>MSDC)</w:t>
      </w:r>
    </w:p>
    <w:p w14:paraId="7076AF31" w14:textId="77777777" w:rsidR="00AD5D56" w:rsidRPr="00AD5D56" w:rsidRDefault="00AD5D56" w:rsidP="00AD5D56">
      <w:pPr>
        <w:numPr>
          <w:ilvl w:val="0"/>
          <w:numId w:val="20"/>
        </w:numPr>
      </w:pPr>
      <w:r w:rsidRPr="00AD5D56">
        <w:rPr>
          <w:cs/>
          <w:lang w:bidi="hi-IN"/>
        </w:rPr>
        <w:t>समय-समय पर आयोजित</w:t>
      </w:r>
      <w:r w:rsidRPr="00AD5D56">
        <w:t xml:space="preserve"> </w:t>
      </w:r>
    </w:p>
    <w:p w14:paraId="142BD08E" w14:textId="77777777" w:rsidR="00AD5D56" w:rsidRPr="00AD5D56" w:rsidRDefault="00AD5D56" w:rsidP="00AD5D56">
      <w:pPr>
        <w:numPr>
          <w:ilvl w:val="0"/>
          <w:numId w:val="20"/>
        </w:numPr>
      </w:pPr>
      <w:r w:rsidRPr="00AD5D56">
        <w:rPr>
          <w:cs/>
          <w:lang w:bidi="hi-IN"/>
        </w:rPr>
        <w:t>केंद्र और राज्यों के बीच समन्वय सुनिश्चित करती है</w:t>
      </w:r>
      <w:r w:rsidRPr="00AD5D56">
        <w:t xml:space="preserve"> </w:t>
      </w:r>
    </w:p>
    <w:p w14:paraId="6FECA4D6" w14:textId="77777777" w:rsidR="00AD5D56" w:rsidRPr="00AD5D56" w:rsidRDefault="00AD5D56" w:rsidP="00AD5D56">
      <w:pPr>
        <w:numPr>
          <w:ilvl w:val="0"/>
          <w:numId w:val="20"/>
        </w:numPr>
      </w:pPr>
      <w:r w:rsidRPr="00AD5D56">
        <w:rPr>
          <w:cs/>
          <w:lang w:bidi="hi-IN"/>
        </w:rPr>
        <w:t>सभी हितधारकों को एक साथ लाकर बंदरगाह विकास को बढ़ावा देती है</w:t>
      </w:r>
      <w:r w:rsidRPr="00AD5D56">
        <w:t xml:space="preserve"> </w:t>
      </w:r>
    </w:p>
    <w:p w14:paraId="647C89FF" w14:textId="77777777" w:rsidR="00AD5D56" w:rsidRPr="00AD5D56" w:rsidRDefault="00AD5D56" w:rsidP="00AD5D56">
      <w:r w:rsidRPr="00AD5D56">
        <w:rPr>
          <w:b/>
          <w:bCs/>
        </w:rPr>
        <w:t xml:space="preserve">3. </w:t>
      </w:r>
      <w:r w:rsidRPr="00AD5D56">
        <w:rPr>
          <w:b/>
          <w:bCs/>
          <w:cs/>
          <w:lang w:bidi="hi-IN"/>
        </w:rPr>
        <w:t>राज्य सागरमाला समितियाँ (</w:t>
      </w:r>
      <w:r w:rsidRPr="00AD5D56">
        <w:rPr>
          <w:b/>
          <w:bCs/>
        </w:rPr>
        <w:t>SSCs)</w:t>
      </w:r>
    </w:p>
    <w:p w14:paraId="18C6D6FA" w14:textId="77777777" w:rsidR="00AD5D56" w:rsidRPr="00AD5D56" w:rsidRDefault="00AD5D56" w:rsidP="00AD5D56">
      <w:pPr>
        <w:numPr>
          <w:ilvl w:val="0"/>
          <w:numId w:val="21"/>
        </w:numPr>
      </w:pPr>
      <w:r w:rsidRPr="00AD5D56">
        <w:rPr>
          <w:cs/>
          <w:lang w:bidi="hi-IN"/>
        </w:rPr>
        <w:t>तटीय राज्यों और केंद्र शासित प्रदेशों में गठित</w:t>
      </w:r>
      <w:r w:rsidRPr="00AD5D56">
        <w:t xml:space="preserve"> </w:t>
      </w:r>
    </w:p>
    <w:p w14:paraId="1F31F868" w14:textId="77777777" w:rsidR="00AD5D56" w:rsidRPr="00AD5D56" w:rsidRDefault="00AD5D56" w:rsidP="00AD5D56">
      <w:pPr>
        <w:numPr>
          <w:ilvl w:val="0"/>
          <w:numId w:val="21"/>
        </w:numPr>
      </w:pPr>
      <w:r w:rsidRPr="00AD5D56">
        <w:rPr>
          <w:cs/>
          <w:lang w:bidi="hi-IN"/>
        </w:rPr>
        <w:t>परियोजनाओं की पहचान</w:t>
      </w:r>
      <w:r w:rsidRPr="00AD5D56">
        <w:t xml:space="preserve">, </w:t>
      </w:r>
      <w:r w:rsidRPr="00AD5D56">
        <w:rPr>
          <w:cs/>
          <w:lang w:bidi="hi-IN"/>
        </w:rPr>
        <w:t>कार्यान्वयन और निगरानी की जिम्मेदारी</w:t>
      </w:r>
      <w:r w:rsidRPr="00AD5D56">
        <w:t xml:space="preserve"> </w:t>
      </w:r>
    </w:p>
    <w:p w14:paraId="5B13817A" w14:textId="77777777" w:rsidR="00AD5D56" w:rsidRPr="00AD5D56" w:rsidRDefault="00AD5D56" w:rsidP="00AD5D56">
      <w:r w:rsidRPr="00AD5D56">
        <w:rPr>
          <w:b/>
          <w:bCs/>
        </w:rPr>
        <w:lastRenderedPageBreak/>
        <w:t xml:space="preserve">4. </w:t>
      </w:r>
      <w:r w:rsidRPr="00AD5D56">
        <w:rPr>
          <w:b/>
          <w:bCs/>
          <w:cs/>
          <w:lang w:bidi="hi-IN"/>
        </w:rPr>
        <w:t>सागरमाला फाइनेंस कॉरपोरेशन लिमिटेड (</w:t>
      </w:r>
      <w:r w:rsidRPr="00AD5D56">
        <w:rPr>
          <w:b/>
          <w:bCs/>
        </w:rPr>
        <w:t>SMFCL)</w:t>
      </w:r>
    </w:p>
    <w:p w14:paraId="165AFB0B" w14:textId="77777777" w:rsidR="00AD5D56" w:rsidRPr="00AD5D56" w:rsidRDefault="00AD5D56" w:rsidP="00AD5D56">
      <w:pPr>
        <w:numPr>
          <w:ilvl w:val="0"/>
          <w:numId w:val="22"/>
        </w:numPr>
      </w:pPr>
      <w:r w:rsidRPr="00AD5D56">
        <w:rPr>
          <w:cs/>
          <w:lang w:bidi="hi-IN"/>
        </w:rPr>
        <w:t>पहले</w:t>
      </w:r>
      <w:r w:rsidRPr="00AD5D56">
        <w:t xml:space="preserve"> </w:t>
      </w:r>
      <w:r w:rsidRPr="00AD5D56">
        <w:rPr>
          <w:b/>
          <w:bCs/>
          <w:cs/>
          <w:lang w:bidi="hi-IN"/>
        </w:rPr>
        <w:t>सागरमाला डेवलपमेंट कंपनी लिमिटेड (</w:t>
      </w:r>
      <w:r w:rsidRPr="00AD5D56">
        <w:rPr>
          <w:b/>
          <w:bCs/>
        </w:rPr>
        <w:t>SDCL)</w:t>
      </w:r>
      <w:r w:rsidRPr="00AD5D56">
        <w:t xml:space="preserve"> </w:t>
      </w:r>
      <w:r w:rsidRPr="00AD5D56">
        <w:rPr>
          <w:cs/>
          <w:lang w:bidi="hi-IN"/>
        </w:rPr>
        <w:t xml:space="preserve">के रूप में अगस्त </w:t>
      </w:r>
      <w:r w:rsidRPr="00AD5D56">
        <w:t xml:space="preserve">2016 </w:t>
      </w:r>
      <w:r w:rsidRPr="00AD5D56">
        <w:rPr>
          <w:cs/>
          <w:lang w:bidi="hi-IN"/>
        </w:rPr>
        <w:t>में स्थापित</w:t>
      </w:r>
      <w:r w:rsidRPr="00AD5D56">
        <w:t xml:space="preserve"> </w:t>
      </w:r>
    </w:p>
    <w:p w14:paraId="3B5D80AE" w14:textId="77777777" w:rsidR="00AD5D56" w:rsidRPr="00AD5D56" w:rsidRDefault="00AD5D56" w:rsidP="00AD5D56">
      <w:pPr>
        <w:numPr>
          <w:ilvl w:val="0"/>
          <w:numId w:val="22"/>
        </w:numPr>
      </w:pPr>
      <w:r w:rsidRPr="00AD5D56">
        <w:rPr>
          <w:cs/>
          <w:lang w:bidi="hi-IN"/>
        </w:rPr>
        <w:t xml:space="preserve">जून </w:t>
      </w:r>
      <w:r w:rsidRPr="00AD5D56">
        <w:t xml:space="preserve">2025 </w:t>
      </w:r>
      <w:r w:rsidRPr="00AD5D56">
        <w:rPr>
          <w:cs/>
          <w:lang w:bidi="hi-IN"/>
        </w:rPr>
        <w:t xml:space="preserve">में पुनर्गठन कर </w:t>
      </w:r>
      <w:r w:rsidRPr="00AD5D56">
        <w:t xml:space="preserve">SMFCL </w:t>
      </w:r>
      <w:r w:rsidRPr="00AD5D56">
        <w:rPr>
          <w:cs/>
          <w:lang w:bidi="hi-IN"/>
        </w:rPr>
        <w:t>बनाया गया</w:t>
      </w:r>
      <w:r w:rsidRPr="00AD5D56">
        <w:t xml:space="preserve"> </w:t>
      </w:r>
    </w:p>
    <w:p w14:paraId="0D1E6915" w14:textId="77777777" w:rsidR="00AD5D56" w:rsidRPr="00AD5D56" w:rsidRDefault="00AD5D56" w:rsidP="00AD5D56">
      <w:pPr>
        <w:numPr>
          <w:ilvl w:val="0"/>
          <w:numId w:val="22"/>
        </w:numPr>
      </w:pPr>
      <w:r w:rsidRPr="00AD5D56">
        <w:rPr>
          <w:cs/>
          <w:lang w:bidi="hi-IN"/>
        </w:rPr>
        <w:t>भारत के समुद्री बुनियादी ढांचे के विकास में महत्वपूर्ण भूमिका</w:t>
      </w:r>
      <w:r w:rsidRPr="00AD5D56">
        <w:t xml:space="preserve"> </w:t>
      </w:r>
    </w:p>
    <w:p w14:paraId="62B2043F" w14:textId="705F86D4" w:rsidR="00AD5D56" w:rsidRPr="00AD5D56" w:rsidRDefault="00AD5D56" w:rsidP="00AD5D56"/>
    <w:p w14:paraId="6259D8E0" w14:textId="77777777" w:rsidR="00AD5D56" w:rsidRPr="00AD5D56" w:rsidRDefault="00AD5D56" w:rsidP="00AD5D56">
      <w:r w:rsidRPr="00AD5D56">
        <w:rPr>
          <w:cs/>
          <w:lang w:bidi="hi-IN"/>
        </w:rPr>
        <w:t>यह कार्यक्रम भारत की समुद्री अर्थव्यवस्था को मजबूत करने और लॉजिस्टिक्स को अधिक कुशल बनाने की दिशा में एक महत्वपूर्ण पहल है।</w:t>
      </w:r>
    </w:p>
    <w:p w14:paraId="46801B5E" w14:textId="77777777" w:rsidR="00AD5D56" w:rsidRDefault="00AD5D56" w:rsidP="00AD2336"/>
    <w:p w14:paraId="2AEE89FC" w14:textId="77777777" w:rsidR="000B3EA7" w:rsidRPr="000B3EA7" w:rsidRDefault="000B3EA7" w:rsidP="000B3EA7">
      <w:pPr>
        <w:rPr>
          <w:b/>
          <w:bCs/>
        </w:rPr>
      </w:pPr>
      <w:proofErr w:type="spellStart"/>
      <w:r w:rsidRPr="000B3EA7">
        <w:rPr>
          <w:b/>
          <w:bCs/>
        </w:rPr>
        <w:t>agarmala</w:t>
      </w:r>
      <w:proofErr w:type="spellEnd"/>
      <w:r w:rsidRPr="000B3EA7">
        <w:rPr>
          <w:b/>
          <w:bCs/>
        </w:rPr>
        <w:t xml:space="preserve"> Programme</w:t>
      </w:r>
    </w:p>
    <w:p w14:paraId="1C3051E7" w14:textId="77777777" w:rsidR="000B3EA7" w:rsidRPr="000B3EA7" w:rsidRDefault="000B3EA7" w:rsidP="000B3EA7">
      <w:r w:rsidRPr="000B3EA7">
        <w:t xml:space="preserve">Under the </w:t>
      </w:r>
      <w:proofErr w:type="spellStart"/>
      <w:r w:rsidRPr="000B3EA7">
        <w:t>Sagarmala</w:t>
      </w:r>
      <w:proofErr w:type="spellEnd"/>
      <w:r w:rsidRPr="000B3EA7">
        <w:t xml:space="preserve"> Programme, </w:t>
      </w:r>
      <w:r w:rsidRPr="000B3EA7">
        <w:rPr>
          <w:b/>
          <w:bCs/>
        </w:rPr>
        <w:t>845 projects</w:t>
      </w:r>
      <w:r w:rsidRPr="000B3EA7">
        <w:t xml:space="preserve"> worth </w:t>
      </w:r>
      <w:r w:rsidRPr="000B3EA7">
        <w:rPr>
          <w:b/>
          <w:bCs/>
        </w:rPr>
        <w:t>₹6.06 lakh crore</w:t>
      </w:r>
      <w:r w:rsidRPr="000B3EA7">
        <w:t xml:space="preserve"> are being implemented, out of which </w:t>
      </w:r>
      <w:r w:rsidRPr="000B3EA7">
        <w:rPr>
          <w:b/>
          <w:bCs/>
        </w:rPr>
        <w:t>315 projects</w:t>
      </w:r>
      <w:r w:rsidRPr="000B3EA7">
        <w:t xml:space="preserve"> worth </w:t>
      </w:r>
      <w:r w:rsidRPr="000B3EA7">
        <w:rPr>
          <w:b/>
          <w:bCs/>
        </w:rPr>
        <w:t>₹1.57 lakh crore</w:t>
      </w:r>
      <w:r w:rsidRPr="000B3EA7">
        <w:t xml:space="preserve"> have already been completed.</w:t>
      </w:r>
    </w:p>
    <w:p w14:paraId="04C2DE18" w14:textId="77777777" w:rsidR="000B3EA7" w:rsidRPr="000B3EA7" w:rsidRDefault="000B3EA7" w:rsidP="000B3EA7">
      <w:pPr>
        <w:numPr>
          <w:ilvl w:val="0"/>
          <w:numId w:val="28"/>
        </w:numPr>
      </w:pPr>
      <w:r w:rsidRPr="000B3EA7">
        <w:t xml:space="preserve">It was launched in </w:t>
      </w:r>
      <w:r w:rsidRPr="000B3EA7">
        <w:rPr>
          <w:b/>
          <w:bCs/>
        </w:rPr>
        <w:t>March 2015</w:t>
      </w:r>
      <w:r w:rsidRPr="000B3EA7">
        <w:t xml:space="preserve"> to promote </w:t>
      </w:r>
      <w:r w:rsidRPr="000B3EA7">
        <w:rPr>
          <w:b/>
          <w:bCs/>
        </w:rPr>
        <w:t>port-led development</w:t>
      </w:r>
      <w:r w:rsidRPr="000B3EA7">
        <w:t xml:space="preserve">. </w:t>
      </w:r>
    </w:p>
    <w:p w14:paraId="42CEE3A9" w14:textId="77777777" w:rsidR="000B3EA7" w:rsidRPr="000B3EA7" w:rsidRDefault="000B3EA7" w:rsidP="000B3EA7">
      <w:pPr>
        <w:numPr>
          <w:ilvl w:val="0"/>
          <w:numId w:val="28"/>
        </w:numPr>
      </w:pPr>
      <w:r w:rsidRPr="000B3EA7">
        <w:t xml:space="preserve">Its objective is to enhance logistics efficiency, reduce transportation costs, and support trade. </w:t>
      </w:r>
    </w:p>
    <w:p w14:paraId="160092EE" w14:textId="77777777" w:rsidR="000B3EA7" w:rsidRPr="000B3EA7" w:rsidRDefault="000B3EA7" w:rsidP="000B3EA7">
      <w:pPr>
        <w:numPr>
          <w:ilvl w:val="0"/>
          <w:numId w:val="28"/>
        </w:numPr>
      </w:pPr>
      <w:r w:rsidRPr="000B3EA7">
        <w:t xml:space="preserve">It promotes the use of </w:t>
      </w:r>
      <w:r w:rsidRPr="000B3EA7">
        <w:rPr>
          <w:b/>
          <w:bCs/>
        </w:rPr>
        <w:t>coastal shipping and inland waterways</w:t>
      </w:r>
      <w:r w:rsidRPr="000B3EA7">
        <w:t xml:space="preserve">, along with integration with road and rail networks. </w:t>
      </w:r>
    </w:p>
    <w:p w14:paraId="2F116158" w14:textId="77777777" w:rsidR="000B3EA7" w:rsidRPr="000B3EA7" w:rsidRDefault="000B3EA7" w:rsidP="000B3EA7">
      <w:pPr>
        <w:numPr>
          <w:ilvl w:val="0"/>
          <w:numId w:val="28"/>
        </w:numPr>
      </w:pPr>
      <w:r w:rsidRPr="000B3EA7">
        <w:t xml:space="preserve">The projects under this programme are divided into </w:t>
      </w:r>
      <w:r w:rsidRPr="000B3EA7">
        <w:rPr>
          <w:b/>
          <w:bCs/>
        </w:rPr>
        <w:t>5 pillars and 24 categories</w:t>
      </w:r>
      <w:r w:rsidRPr="000B3EA7">
        <w:t xml:space="preserve">. </w:t>
      </w:r>
    </w:p>
    <w:p w14:paraId="48D03F3D" w14:textId="77777777" w:rsidR="000B3EA7" w:rsidRPr="000B3EA7" w:rsidRDefault="000B3EA7" w:rsidP="000B3EA7">
      <w:r w:rsidRPr="000B3EA7">
        <w:pict w14:anchorId="41FE8F4B">
          <v:rect id="_x0000_i1219" style="width:0;height:1.5pt" o:hralign="center" o:hrstd="t" o:hr="t" fillcolor="#a0a0a0" stroked="f"/>
        </w:pict>
      </w:r>
    </w:p>
    <w:p w14:paraId="7816F1EE" w14:textId="77777777" w:rsidR="000B3EA7" w:rsidRPr="000B3EA7" w:rsidRDefault="000B3EA7" w:rsidP="000B3EA7">
      <w:pPr>
        <w:rPr>
          <w:b/>
          <w:bCs/>
        </w:rPr>
      </w:pPr>
      <w:r w:rsidRPr="000B3EA7">
        <w:rPr>
          <w:b/>
          <w:bCs/>
        </w:rPr>
        <w:t xml:space="preserve">Components of the </w:t>
      </w:r>
      <w:proofErr w:type="spellStart"/>
      <w:r w:rsidRPr="000B3EA7">
        <w:rPr>
          <w:b/>
          <w:bCs/>
        </w:rPr>
        <w:t>Sagarmala</w:t>
      </w:r>
      <w:proofErr w:type="spellEnd"/>
      <w:r w:rsidRPr="000B3EA7">
        <w:rPr>
          <w:b/>
          <w:bCs/>
        </w:rPr>
        <w:t xml:space="preserve"> Programme</w:t>
      </w:r>
    </w:p>
    <w:p w14:paraId="234C3172" w14:textId="77777777" w:rsidR="000B3EA7" w:rsidRPr="000B3EA7" w:rsidRDefault="000B3EA7" w:rsidP="000B3EA7">
      <w:pPr>
        <w:rPr>
          <w:b/>
          <w:bCs/>
        </w:rPr>
      </w:pPr>
      <w:r w:rsidRPr="000B3EA7">
        <w:rPr>
          <w:b/>
          <w:bCs/>
        </w:rPr>
        <w:t>1. Port Modernization and New Port Development</w:t>
      </w:r>
    </w:p>
    <w:p w14:paraId="3D11B12A" w14:textId="77777777" w:rsidR="000B3EA7" w:rsidRPr="000B3EA7" w:rsidRDefault="000B3EA7" w:rsidP="000B3EA7">
      <w:pPr>
        <w:numPr>
          <w:ilvl w:val="0"/>
          <w:numId w:val="29"/>
        </w:numPr>
      </w:pPr>
      <w:r w:rsidRPr="000B3EA7">
        <w:t xml:space="preserve">Upgradation of existing ports and development of new ports </w:t>
      </w:r>
    </w:p>
    <w:p w14:paraId="6AC66E6C" w14:textId="77777777" w:rsidR="000B3EA7" w:rsidRPr="000B3EA7" w:rsidRDefault="000B3EA7" w:rsidP="000B3EA7">
      <w:pPr>
        <w:numPr>
          <w:ilvl w:val="0"/>
          <w:numId w:val="29"/>
        </w:numPr>
      </w:pPr>
      <w:r w:rsidRPr="000B3EA7">
        <w:t xml:space="preserve">Expansion of capacity and improvement in operational efficiency </w:t>
      </w:r>
    </w:p>
    <w:p w14:paraId="59872117" w14:textId="77777777" w:rsidR="000B3EA7" w:rsidRPr="000B3EA7" w:rsidRDefault="000B3EA7" w:rsidP="000B3EA7">
      <w:pPr>
        <w:rPr>
          <w:b/>
          <w:bCs/>
        </w:rPr>
      </w:pPr>
      <w:r w:rsidRPr="000B3EA7">
        <w:rPr>
          <w:b/>
          <w:bCs/>
        </w:rPr>
        <w:t>2. Port Connectivity Enhancement</w:t>
      </w:r>
    </w:p>
    <w:p w14:paraId="300D52F0" w14:textId="77777777" w:rsidR="000B3EA7" w:rsidRPr="000B3EA7" w:rsidRDefault="000B3EA7" w:rsidP="000B3EA7">
      <w:pPr>
        <w:numPr>
          <w:ilvl w:val="0"/>
          <w:numId w:val="30"/>
        </w:numPr>
      </w:pPr>
      <w:r w:rsidRPr="000B3EA7">
        <w:t xml:space="preserve">Better connectivity between ports and their hinterlands </w:t>
      </w:r>
    </w:p>
    <w:p w14:paraId="0A338407" w14:textId="77777777" w:rsidR="000B3EA7" w:rsidRPr="000B3EA7" w:rsidRDefault="000B3EA7" w:rsidP="000B3EA7">
      <w:pPr>
        <w:numPr>
          <w:ilvl w:val="0"/>
          <w:numId w:val="30"/>
        </w:numPr>
      </w:pPr>
      <w:r w:rsidRPr="000B3EA7">
        <w:t xml:space="preserve">Faster and more cost-effective cargo movement </w:t>
      </w:r>
    </w:p>
    <w:p w14:paraId="755CB4EA" w14:textId="77777777" w:rsidR="000B3EA7" w:rsidRPr="000B3EA7" w:rsidRDefault="000B3EA7" w:rsidP="000B3EA7">
      <w:pPr>
        <w:rPr>
          <w:b/>
          <w:bCs/>
        </w:rPr>
      </w:pPr>
      <w:r w:rsidRPr="000B3EA7">
        <w:rPr>
          <w:b/>
          <w:bCs/>
        </w:rPr>
        <w:t>3. Port-led Industrialization</w:t>
      </w:r>
    </w:p>
    <w:p w14:paraId="009573F1" w14:textId="77777777" w:rsidR="000B3EA7" w:rsidRPr="000B3EA7" w:rsidRDefault="000B3EA7" w:rsidP="000B3EA7">
      <w:pPr>
        <w:numPr>
          <w:ilvl w:val="0"/>
          <w:numId w:val="31"/>
        </w:numPr>
      </w:pPr>
      <w:r w:rsidRPr="000B3EA7">
        <w:t xml:space="preserve">Development of industrial clusters around ports </w:t>
      </w:r>
    </w:p>
    <w:p w14:paraId="008D8CA4" w14:textId="77777777" w:rsidR="000B3EA7" w:rsidRPr="000B3EA7" w:rsidRDefault="000B3EA7" w:rsidP="000B3EA7">
      <w:pPr>
        <w:numPr>
          <w:ilvl w:val="0"/>
          <w:numId w:val="31"/>
        </w:numPr>
      </w:pPr>
      <w:r w:rsidRPr="000B3EA7">
        <w:t xml:space="preserve">Promotion of manufacturing and economic activities </w:t>
      </w:r>
    </w:p>
    <w:p w14:paraId="515929DF" w14:textId="77777777" w:rsidR="000B3EA7" w:rsidRPr="000B3EA7" w:rsidRDefault="000B3EA7" w:rsidP="000B3EA7">
      <w:pPr>
        <w:rPr>
          <w:b/>
          <w:bCs/>
        </w:rPr>
      </w:pPr>
      <w:r w:rsidRPr="000B3EA7">
        <w:rPr>
          <w:b/>
          <w:bCs/>
        </w:rPr>
        <w:t>4. Coastal Community Development</w:t>
      </w:r>
    </w:p>
    <w:p w14:paraId="64A8417D" w14:textId="77777777" w:rsidR="000B3EA7" w:rsidRPr="000B3EA7" w:rsidRDefault="000B3EA7" w:rsidP="000B3EA7">
      <w:pPr>
        <w:numPr>
          <w:ilvl w:val="0"/>
          <w:numId w:val="32"/>
        </w:numPr>
      </w:pPr>
      <w:r w:rsidRPr="000B3EA7">
        <w:t xml:space="preserve">Improvement of livelihoods in coastal areas </w:t>
      </w:r>
    </w:p>
    <w:p w14:paraId="25E5321A" w14:textId="77777777" w:rsidR="000B3EA7" w:rsidRPr="000B3EA7" w:rsidRDefault="000B3EA7" w:rsidP="000B3EA7">
      <w:pPr>
        <w:numPr>
          <w:ilvl w:val="0"/>
          <w:numId w:val="32"/>
        </w:numPr>
      </w:pPr>
      <w:r w:rsidRPr="000B3EA7">
        <w:t xml:space="preserve">Promotion of sustainable development </w:t>
      </w:r>
    </w:p>
    <w:p w14:paraId="64BFD32E" w14:textId="77777777" w:rsidR="000B3EA7" w:rsidRPr="000B3EA7" w:rsidRDefault="000B3EA7" w:rsidP="000B3EA7">
      <w:pPr>
        <w:rPr>
          <w:b/>
          <w:bCs/>
        </w:rPr>
      </w:pPr>
      <w:r w:rsidRPr="000B3EA7">
        <w:rPr>
          <w:b/>
          <w:bCs/>
        </w:rPr>
        <w:t>5. Coastal Shipping and Inland Water Transport</w:t>
      </w:r>
    </w:p>
    <w:p w14:paraId="2E156D58" w14:textId="77777777" w:rsidR="000B3EA7" w:rsidRPr="000B3EA7" w:rsidRDefault="000B3EA7" w:rsidP="000B3EA7">
      <w:pPr>
        <w:numPr>
          <w:ilvl w:val="0"/>
          <w:numId w:val="33"/>
        </w:numPr>
      </w:pPr>
      <w:r w:rsidRPr="000B3EA7">
        <w:lastRenderedPageBreak/>
        <w:t xml:space="preserve">Greater use of coastal and inland waterways for cargo transportation </w:t>
      </w:r>
    </w:p>
    <w:p w14:paraId="07109673" w14:textId="77777777" w:rsidR="000B3EA7" w:rsidRPr="000B3EA7" w:rsidRDefault="000B3EA7" w:rsidP="000B3EA7">
      <w:r w:rsidRPr="000B3EA7">
        <w:pict w14:anchorId="5DCBF9C0">
          <v:rect id="_x0000_i1220" style="width:0;height:1.5pt" o:hralign="center" o:hrstd="t" o:hr="t" fillcolor="#a0a0a0" stroked="f"/>
        </w:pict>
      </w:r>
    </w:p>
    <w:p w14:paraId="22686636" w14:textId="77777777" w:rsidR="000B3EA7" w:rsidRPr="000B3EA7" w:rsidRDefault="000B3EA7" w:rsidP="000B3EA7">
      <w:pPr>
        <w:rPr>
          <w:b/>
          <w:bCs/>
        </w:rPr>
      </w:pPr>
      <w:r w:rsidRPr="000B3EA7">
        <w:rPr>
          <w:b/>
          <w:bCs/>
        </w:rPr>
        <w:t xml:space="preserve">Institutional Framework of </w:t>
      </w:r>
      <w:proofErr w:type="spellStart"/>
      <w:r w:rsidRPr="000B3EA7">
        <w:rPr>
          <w:b/>
          <w:bCs/>
        </w:rPr>
        <w:t>Sagarmala</w:t>
      </w:r>
      <w:proofErr w:type="spellEnd"/>
    </w:p>
    <w:p w14:paraId="1A25F472" w14:textId="77777777" w:rsidR="000B3EA7" w:rsidRPr="000B3EA7" w:rsidRDefault="000B3EA7" w:rsidP="000B3EA7">
      <w:r w:rsidRPr="000B3EA7">
        <w:t xml:space="preserve">The programme is supported by a </w:t>
      </w:r>
      <w:r w:rsidRPr="000B3EA7">
        <w:rPr>
          <w:b/>
          <w:bCs/>
        </w:rPr>
        <w:t>multi-tier institutional framework</w:t>
      </w:r>
      <w:r w:rsidRPr="000B3EA7">
        <w:t xml:space="preserve"> to ensure coordinated planning, effective implementation, and continuous monitoring between the Centre and States.</w:t>
      </w:r>
    </w:p>
    <w:p w14:paraId="3D1F7030" w14:textId="77777777" w:rsidR="000B3EA7" w:rsidRPr="000B3EA7" w:rsidRDefault="000B3EA7" w:rsidP="000B3EA7">
      <w:pPr>
        <w:rPr>
          <w:b/>
          <w:bCs/>
        </w:rPr>
      </w:pPr>
      <w:r w:rsidRPr="000B3EA7">
        <w:rPr>
          <w:b/>
          <w:bCs/>
        </w:rPr>
        <w:t xml:space="preserve">1. National </w:t>
      </w:r>
      <w:proofErr w:type="spellStart"/>
      <w:r w:rsidRPr="000B3EA7">
        <w:rPr>
          <w:b/>
          <w:bCs/>
        </w:rPr>
        <w:t>Sagarmala</w:t>
      </w:r>
      <w:proofErr w:type="spellEnd"/>
      <w:r w:rsidRPr="000B3EA7">
        <w:rPr>
          <w:b/>
          <w:bCs/>
        </w:rPr>
        <w:t xml:space="preserve"> Apex Committee (NSAC)</w:t>
      </w:r>
    </w:p>
    <w:p w14:paraId="7A1FB2CE" w14:textId="77777777" w:rsidR="000B3EA7" w:rsidRPr="000B3EA7" w:rsidRDefault="000B3EA7" w:rsidP="000B3EA7">
      <w:pPr>
        <w:numPr>
          <w:ilvl w:val="0"/>
          <w:numId w:val="34"/>
        </w:numPr>
      </w:pPr>
      <w:r w:rsidRPr="000B3EA7">
        <w:t xml:space="preserve">Formed in </w:t>
      </w:r>
      <w:r w:rsidRPr="000B3EA7">
        <w:rPr>
          <w:b/>
          <w:bCs/>
        </w:rPr>
        <w:t>May 2015</w:t>
      </w:r>
      <w:r w:rsidRPr="000B3EA7">
        <w:t xml:space="preserve"> </w:t>
      </w:r>
    </w:p>
    <w:p w14:paraId="2D1B9315" w14:textId="77777777" w:rsidR="000B3EA7" w:rsidRPr="000B3EA7" w:rsidRDefault="000B3EA7" w:rsidP="000B3EA7">
      <w:pPr>
        <w:numPr>
          <w:ilvl w:val="0"/>
          <w:numId w:val="34"/>
        </w:numPr>
      </w:pPr>
      <w:r w:rsidRPr="000B3EA7">
        <w:t xml:space="preserve">Provides policy guidance and oversight for the programme </w:t>
      </w:r>
    </w:p>
    <w:p w14:paraId="15E6450E" w14:textId="77777777" w:rsidR="000B3EA7" w:rsidRPr="000B3EA7" w:rsidRDefault="000B3EA7" w:rsidP="000B3EA7">
      <w:pPr>
        <w:rPr>
          <w:b/>
          <w:bCs/>
        </w:rPr>
      </w:pPr>
      <w:r w:rsidRPr="000B3EA7">
        <w:rPr>
          <w:b/>
          <w:bCs/>
        </w:rPr>
        <w:t>2. Maritime State Development Council (MSDC)</w:t>
      </w:r>
    </w:p>
    <w:p w14:paraId="3DF3D4F2" w14:textId="77777777" w:rsidR="000B3EA7" w:rsidRPr="000B3EA7" w:rsidRDefault="000B3EA7" w:rsidP="000B3EA7">
      <w:pPr>
        <w:numPr>
          <w:ilvl w:val="0"/>
          <w:numId w:val="35"/>
        </w:numPr>
      </w:pPr>
      <w:r w:rsidRPr="000B3EA7">
        <w:t xml:space="preserve">Meets periodically </w:t>
      </w:r>
    </w:p>
    <w:p w14:paraId="4E3D1DDB" w14:textId="77777777" w:rsidR="000B3EA7" w:rsidRPr="000B3EA7" w:rsidRDefault="000B3EA7" w:rsidP="000B3EA7">
      <w:pPr>
        <w:numPr>
          <w:ilvl w:val="0"/>
          <w:numId w:val="35"/>
        </w:numPr>
      </w:pPr>
      <w:r w:rsidRPr="000B3EA7">
        <w:t xml:space="preserve">Ensures coordination between the Centre and States </w:t>
      </w:r>
    </w:p>
    <w:p w14:paraId="19AF4183" w14:textId="77777777" w:rsidR="000B3EA7" w:rsidRPr="000B3EA7" w:rsidRDefault="000B3EA7" w:rsidP="000B3EA7">
      <w:pPr>
        <w:numPr>
          <w:ilvl w:val="0"/>
          <w:numId w:val="35"/>
        </w:numPr>
      </w:pPr>
      <w:r w:rsidRPr="000B3EA7">
        <w:t xml:space="preserve">Brings all stakeholders together to promote port development </w:t>
      </w:r>
    </w:p>
    <w:p w14:paraId="73710817" w14:textId="77777777" w:rsidR="000B3EA7" w:rsidRPr="000B3EA7" w:rsidRDefault="000B3EA7" w:rsidP="000B3EA7">
      <w:pPr>
        <w:rPr>
          <w:b/>
          <w:bCs/>
        </w:rPr>
      </w:pPr>
      <w:r w:rsidRPr="000B3EA7">
        <w:rPr>
          <w:b/>
          <w:bCs/>
        </w:rPr>
        <w:t xml:space="preserve">3. State </w:t>
      </w:r>
      <w:proofErr w:type="spellStart"/>
      <w:r w:rsidRPr="000B3EA7">
        <w:rPr>
          <w:b/>
          <w:bCs/>
        </w:rPr>
        <w:t>Sagarmala</w:t>
      </w:r>
      <w:proofErr w:type="spellEnd"/>
      <w:r w:rsidRPr="000B3EA7">
        <w:rPr>
          <w:b/>
          <w:bCs/>
        </w:rPr>
        <w:t xml:space="preserve"> Committees (SSCs)</w:t>
      </w:r>
    </w:p>
    <w:p w14:paraId="525061D3" w14:textId="77777777" w:rsidR="000B3EA7" w:rsidRPr="000B3EA7" w:rsidRDefault="000B3EA7" w:rsidP="000B3EA7">
      <w:pPr>
        <w:numPr>
          <w:ilvl w:val="0"/>
          <w:numId w:val="36"/>
        </w:numPr>
      </w:pPr>
      <w:r w:rsidRPr="000B3EA7">
        <w:t xml:space="preserve">Established in coastal states and Union Territories </w:t>
      </w:r>
    </w:p>
    <w:p w14:paraId="70C5C513" w14:textId="77777777" w:rsidR="000B3EA7" w:rsidRPr="000B3EA7" w:rsidRDefault="000B3EA7" w:rsidP="000B3EA7">
      <w:pPr>
        <w:numPr>
          <w:ilvl w:val="0"/>
          <w:numId w:val="36"/>
        </w:numPr>
      </w:pPr>
      <w:r w:rsidRPr="000B3EA7">
        <w:t xml:space="preserve">Responsible for identification, implementation, and monitoring of projects </w:t>
      </w:r>
    </w:p>
    <w:p w14:paraId="6E26598B" w14:textId="77777777" w:rsidR="000B3EA7" w:rsidRPr="000B3EA7" w:rsidRDefault="000B3EA7" w:rsidP="000B3EA7">
      <w:pPr>
        <w:rPr>
          <w:b/>
          <w:bCs/>
        </w:rPr>
      </w:pPr>
      <w:r w:rsidRPr="000B3EA7">
        <w:rPr>
          <w:b/>
          <w:bCs/>
        </w:rPr>
        <w:t xml:space="preserve">4. </w:t>
      </w:r>
      <w:proofErr w:type="spellStart"/>
      <w:r w:rsidRPr="000B3EA7">
        <w:rPr>
          <w:b/>
          <w:bCs/>
        </w:rPr>
        <w:t>Sagarmala</w:t>
      </w:r>
      <w:proofErr w:type="spellEnd"/>
      <w:r w:rsidRPr="000B3EA7">
        <w:rPr>
          <w:b/>
          <w:bCs/>
        </w:rPr>
        <w:t xml:space="preserve"> Finance Corporation Limited (SMFCL)</w:t>
      </w:r>
    </w:p>
    <w:p w14:paraId="50461C36" w14:textId="77777777" w:rsidR="000B3EA7" w:rsidRPr="000B3EA7" w:rsidRDefault="000B3EA7" w:rsidP="000B3EA7">
      <w:pPr>
        <w:numPr>
          <w:ilvl w:val="0"/>
          <w:numId w:val="37"/>
        </w:numPr>
      </w:pPr>
      <w:r w:rsidRPr="000B3EA7">
        <w:t xml:space="preserve">Initially established as </w:t>
      </w:r>
      <w:proofErr w:type="spellStart"/>
      <w:r w:rsidRPr="000B3EA7">
        <w:rPr>
          <w:b/>
          <w:bCs/>
        </w:rPr>
        <w:t>Sagarmala</w:t>
      </w:r>
      <w:proofErr w:type="spellEnd"/>
      <w:r w:rsidRPr="000B3EA7">
        <w:rPr>
          <w:b/>
          <w:bCs/>
        </w:rPr>
        <w:t xml:space="preserve"> Development Company Limited (SDCL)</w:t>
      </w:r>
      <w:r w:rsidRPr="000B3EA7">
        <w:t xml:space="preserve"> in </w:t>
      </w:r>
      <w:r w:rsidRPr="000B3EA7">
        <w:rPr>
          <w:b/>
          <w:bCs/>
        </w:rPr>
        <w:t>August 2016</w:t>
      </w:r>
      <w:r w:rsidRPr="000B3EA7">
        <w:t xml:space="preserve"> </w:t>
      </w:r>
    </w:p>
    <w:p w14:paraId="2CB5210E" w14:textId="77777777" w:rsidR="000B3EA7" w:rsidRPr="000B3EA7" w:rsidRDefault="000B3EA7" w:rsidP="000B3EA7">
      <w:pPr>
        <w:numPr>
          <w:ilvl w:val="0"/>
          <w:numId w:val="37"/>
        </w:numPr>
      </w:pPr>
      <w:r w:rsidRPr="000B3EA7">
        <w:t xml:space="preserve">Reorganized into </w:t>
      </w:r>
      <w:r w:rsidRPr="000B3EA7">
        <w:rPr>
          <w:b/>
          <w:bCs/>
        </w:rPr>
        <w:t>SMFCL in June 2025</w:t>
      </w:r>
      <w:r w:rsidRPr="000B3EA7">
        <w:t xml:space="preserve"> </w:t>
      </w:r>
    </w:p>
    <w:p w14:paraId="3BC1DCF8" w14:textId="77777777" w:rsidR="000B3EA7" w:rsidRPr="000B3EA7" w:rsidRDefault="000B3EA7" w:rsidP="000B3EA7">
      <w:pPr>
        <w:numPr>
          <w:ilvl w:val="0"/>
          <w:numId w:val="37"/>
        </w:numPr>
      </w:pPr>
      <w:r w:rsidRPr="000B3EA7">
        <w:t xml:space="preserve">Plays a crucial role in financing maritime infrastructure development in India </w:t>
      </w:r>
    </w:p>
    <w:p w14:paraId="1746E97E" w14:textId="77777777" w:rsidR="000B3EA7" w:rsidRPr="000B3EA7" w:rsidRDefault="000B3EA7" w:rsidP="000B3EA7">
      <w:r w:rsidRPr="000B3EA7">
        <w:pict w14:anchorId="75391BDB">
          <v:rect id="_x0000_i1221" style="width:0;height:1.5pt" o:hralign="center" o:hrstd="t" o:hr="t" fillcolor="#a0a0a0" stroked="f"/>
        </w:pict>
      </w:r>
    </w:p>
    <w:p w14:paraId="1678409F" w14:textId="77777777" w:rsidR="000B3EA7" w:rsidRPr="000B3EA7" w:rsidRDefault="000B3EA7" w:rsidP="000B3EA7">
      <w:pPr>
        <w:rPr>
          <w:b/>
          <w:bCs/>
        </w:rPr>
      </w:pPr>
      <w:r w:rsidRPr="000B3EA7">
        <w:rPr>
          <w:b/>
          <w:bCs/>
        </w:rPr>
        <w:t>Conclusion</w:t>
      </w:r>
    </w:p>
    <w:p w14:paraId="1E53CFEE" w14:textId="77777777" w:rsidR="000B3EA7" w:rsidRPr="000B3EA7" w:rsidRDefault="000B3EA7" w:rsidP="000B3EA7">
      <w:r w:rsidRPr="000B3EA7">
        <w:t xml:space="preserve">The </w:t>
      </w:r>
      <w:proofErr w:type="spellStart"/>
      <w:r w:rsidRPr="000B3EA7">
        <w:t>Sagarmala</w:t>
      </w:r>
      <w:proofErr w:type="spellEnd"/>
      <w:r w:rsidRPr="000B3EA7">
        <w:t xml:space="preserve"> Programme is a significant initiative aimed at strengthening India’s </w:t>
      </w:r>
      <w:r w:rsidRPr="000B3EA7">
        <w:rPr>
          <w:b/>
          <w:bCs/>
        </w:rPr>
        <w:t>maritime economy</w:t>
      </w:r>
      <w:r w:rsidRPr="000B3EA7">
        <w:t xml:space="preserve"> and making logistics more efficient, thereby enhancing overall economic growth and trade competitiveness.</w:t>
      </w:r>
    </w:p>
    <w:p w14:paraId="105CB1D5" w14:textId="77777777" w:rsidR="000B3EA7" w:rsidRPr="000B3EA7" w:rsidRDefault="000B3EA7" w:rsidP="000B3EA7">
      <w:pPr>
        <w:rPr>
          <w:vanish/>
        </w:rPr>
      </w:pPr>
      <w:r w:rsidRPr="000B3EA7">
        <w:rPr>
          <w:vanish/>
        </w:rPr>
        <w:t>Top of Form</w:t>
      </w:r>
    </w:p>
    <w:p w14:paraId="4F1F0016" w14:textId="77777777" w:rsidR="000B3EA7" w:rsidRPr="000B3EA7" w:rsidRDefault="000B3EA7" w:rsidP="000B3EA7"/>
    <w:p w14:paraId="73531F4F" w14:textId="77777777" w:rsidR="000B3EA7" w:rsidRPr="000B3EA7" w:rsidRDefault="000B3EA7" w:rsidP="000B3EA7">
      <w:pPr>
        <w:rPr>
          <w:vanish/>
        </w:rPr>
      </w:pPr>
      <w:r w:rsidRPr="000B3EA7">
        <w:rPr>
          <w:vanish/>
        </w:rPr>
        <w:t>Bottom of Form</w:t>
      </w:r>
    </w:p>
    <w:p w14:paraId="79FF9395" w14:textId="77777777" w:rsidR="000B3EA7" w:rsidRPr="00AD2336" w:rsidRDefault="000B3EA7" w:rsidP="00AD2336"/>
    <w:p w14:paraId="0CA687A1" w14:textId="77777777" w:rsidR="00AD2336" w:rsidRPr="002D43D4" w:rsidRDefault="00AD2336" w:rsidP="002D43D4"/>
    <w:p w14:paraId="12EC3ED9" w14:textId="54148092" w:rsidR="008F68A7" w:rsidRPr="002D43D4" w:rsidRDefault="008F68A7" w:rsidP="002D43D4"/>
    <w:sectPr w:rsidR="008F68A7" w:rsidRPr="002D43D4"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EF0"/>
    <w:multiLevelType w:val="multilevel"/>
    <w:tmpl w:val="6582A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25CFB"/>
    <w:multiLevelType w:val="multilevel"/>
    <w:tmpl w:val="AFF26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249D5"/>
    <w:multiLevelType w:val="multilevel"/>
    <w:tmpl w:val="6552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33F53"/>
    <w:multiLevelType w:val="multilevel"/>
    <w:tmpl w:val="1B30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41AF9"/>
    <w:multiLevelType w:val="multilevel"/>
    <w:tmpl w:val="F9F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55B1F"/>
    <w:multiLevelType w:val="multilevel"/>
    <w:tmpl w:val="FD2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85920"/>
    <w:multiLevelType w:val="multilevel"/>
    <w:tmpl w:val="F576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E44FF"/>
    <w:multiLevelType w:val="multilevel"/>
    <w:tmpl w:val="49B6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86C30"/>
    <w:multiLevelType w:val="multilevel"/>
    <w:tmpl w:val="5D78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52A63"/>
    <w:multiLevelType w:val="multilevel"/>
    <w:tmpl w:val="AA50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20B0B"/>
    <w:multiLevelType w:val="multilevel"/>
    <w:tmpl w:val="CF628C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B57FF"/>
    <w:multiLevelType w:val="multilevel"/>
    <w:tmpl w:val="18D8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266F5"/>
    <w:multiLevelType w:val="multilevel"/>
    <w:tmpl w:val="46C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51381"/>
    <w:multiLevelType w:val="multilevel"/>
    <w:tmpl w:val="E07A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32F7D"/>
    <w:multiLevelType w:val="multilevel"/>
    <w:tmpl w:val="FB42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62FC6"/>
    <w:multiLevelType w:val="multilevel"/>
    <w:tmpl w:val="D8025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854C7"/>
    <w:multiLevelType w:val="multilevel"/>
    <w:tmpl w:val="27D0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E290F"/>
    <w:multiLevelType w:val="multilevel"/>
    <w:tmpl w:val="B7C6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17165"/>
    <w:multiLevelType w:val="multilevel"/>
    <w:tmpl w:val="F2BC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13127"/>
    <w:multiLevelType w:val="multilevel"/>
    <w:tmpl w:val="C576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90DBA"/>
    <w:multiLevelType w:val="multilevel"/>
    <w:tmpl w:val="8C7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960C9"/>
    <w:multiLevelType w:val="multilevel"/>
    <w:tmpl w:val="94C4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C15F82"/>
    <w:multiLevelType w:val="multilevel"/>
    <w:tmpl w:val="A0C8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5046C"/>
    <w:multiLevelType w:val="multilevel"/>
    <w:tmpl w:val="CA5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16EC5"/>
    <w:multiLevelType w:val="multilevel"/>
    <w:tmpl w:val="85E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9270A5"/>
    <w:multiLevelType w:val="multilevel"/>
    <w:tmpl w:val="7E36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C42F94"/>
    <w:multiLevelType w:val="multilevel"/>
    <w:tmpl w:val="D55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577F8"/>
    <w:multiLevelType w:val="multilevel"/>
    <w:tmpl w:val="5E94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F10722"/>
    <w:multiLevelType w:val="multilevel"/>
    <w:tmpl w:val="89AC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36792"/>
    <w:multiLevelType w:val="multilevel"/>
    <w:tmpl w:val="27EC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48337B"/>
    <w:multiLevelType w:val="multilevel"/>
    <w:tmpl w:val="4CD8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67189"/>
    <w:multiLevelType w:val="multilevel"/>
    <w:tmpl w:val="E56C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922F1D"/>
    <w:multiLevelType w:val="multilevel"/>
    <w:tmpl w:val="4684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0C76F4"/>
    <w:multiLevelType w:val="multilevel"/>
    <w:tmpl w:val="A68C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530AA9"/>
    <w:multiLevelType w:val="multilevel"/>
    <w:tmpl w:val="69D6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576868">
    <w:abstractNumId w:val="8"/>
  </w:num>
  <w:num w:numId="2" w16cid:durableId="96488685">
    <w:abstractNumId w:val="0"/>
  </w:num>
  <w:num w:numId="3" w16cid:durableId="353699802">
    <w:abstractNumId w:val="21"/>
  </w:num>
  <w:num w:numId="4" w16cid:durableId="177744975">
    <w:abstractNumId w:val="28"/>
  </w:num>
  <w:num w:numId="5" w16cid:durableId="1350333040">
    <w:abstractNumId w:val="4"/>
  </w:num>
  <w:num w:numId="6" w16cid:durableId="2035113495">
    <w:abstractNumId w:val="30"/>
  </w:num>
  <w:num w:numId="7" w16cid:durableId="1709254267">
    <w:abstractNumId w:val="22"/>
  </w:num>
  <w:num w:numId="8" w16cid:durableId="1684479880">
    <w:abstractNumId w:val="10"/>
  </w:num>
  <w:num w:numId="9" w16cid:durableId="1473324839">
    <w:abstractNumId w:val="10"/>
    <w:lvlOverride w:ilvl="1">
      <w:lvl w:ilvl="1">
        <w:numFmt w:val="bullet"/>
        <w:lvlText w:val=""/>
        <w:lvlJc w:val="left"/>
        <w:pPr>
          <w:tabs>
            <w:tab w:val="num" w:pos="1440"/>
          </w:tabs>
          <w:ind w:left="1440" w:hanging="360"/>
        </w:pPr>
        <w:rPr>
          <w:rFonts w:ascii="Symbol" w:hAnsi="Symbol" w:hint="default"/>
          <w:sz w:val="20"/>
        </w:rPr>
      </w:lvl>
    </w:lvlOverride>
  </w:num>
  <w:num w:numId="10" w16cid:durableId="1800148668">
    <w:abstractNumId w:val="10"/>
    <w:lvlOverride w:ilvl="1">
      <w:lvl w:ilvl="1">
        <w:numFmt w:val="bullet"/>
        <w:lvlText w:val=""/>
        <w:lvlJc w:val="left"/>
        <w:pPr>
          <w:tabs>
            <w:tab w:val="num" w:pos="1440"/>
          </w:tabs>
          <w:ind w:left="1440" w:hanging="360"/>
        </w:pPr>
        <w:rPr>
          <w:rFonts w:ascii="Symbol" w:hAnsi="Symbol" w:hint="default"/>
          <w:sz w:val="20"/>
        </w:rPr>
      </w:lvl>
    </w:lvlOverride>
  </w:num>
  <w:num w:numId="11" w16cid:durableId="1336104988">
    <w:abstractNumId w:val="11"/>
  </w:num>
  <w:num w:numId="12" w16cid:durableId="173887911">
    <w:abstractNumId w:val="33"/>
  </w:num>
  <w:num w:numId="13" w16cid:durableId="1955208234">
    <w:abstractNumId w:val="32"/>
  </w:num>
  <w:num w:numId="14" w16cid:durableId="1905752158">
    <w:abstractNumId w:val="9"/>
  </w:num>
  <w:num w:numId="15" w16cid:durableId="1889563408">
    <w:abstractNumId w:val="34"/>
  </w:num>
  <w:num w:numId="16" w16cid:durableId="26873648">
    <w:abstractNumId w:val="2"/>
  </w:num>
  <w:num w:numId="17" w16cid:durableId="1753429077">
    <w:abstractNumId w:val="25"/>
  </w:num>
  <w:num w:numId="18" w16cid:durableId="116683299">
    <w:abstractNumId w:val="23"/>
  </w:num>
  <w:num w:numId="19" w16cid:durableId="604770869">
    <w:abstractNumId w:val="27"/>
  </w:num>
  <w:num w:numId="20" w16cid:durableId="1467242469">
    <w:abstractNumId w:val="6"/>
  </w:num>
  <w:num w:numId="21" w16cid:durableId="736904612">
    <w:abstractNumId w:val="14"/>
  </w:num>
  <w:num w:numId="22" w16cid:durableId="511653618">
    <w:abstractNumId w:val="26"/>
  </w:num>
  <w:num w:numId="23" w16cid:durableId="1670212214">
    <w:abstractNumId w:val="19"/>
  </w:num>
  <w:num w:numId="24" w16cid:durableId="176887123">
    <w:abstractNumId w:val="1"/>
  </w:num>
  <w:num w:numId="25" w16cid:durableId="85541074">
    <w:abstractNumId w:val="15"/>
  </w:num>
  <w:num w:numId="26" w16cid:durableId="1319577673">
    <w:abstractNumId w:val="29"/>
  </w:num>
  <w:num w:numId="27" w16cid:durableId="1534002964">
    <w:abstractNumId w:val="13"/>
  </w:num>
  <w:num w:numId="28" w16cid:durableId="1016536326">
    <w:abstractNumId w:val="20"/>
  </w:num>
  <w:num w:numId="29" w16cid:durableId="328337773">
    <w:abstractNumId w:val="3"/>
  </w:num>
  <w:num w:numId="30" w16cid:durableId="1741177269">
    <w:abstractNumId w:val="17"/>
  </w:num>
  <w:num w:numId="31" w16cid:durableId="613169384">
    <w:abstractNumId w:val="31"/>
  </w:num>
  <w:num w:numId="32" w16cid:durableId="1945963906">
    <w:abstractNumId w:val="18"/>
  </w:num>
  <w:num w:numId="33" w16cid:durableId="812023487">
    <w:abstractNumId w:val="24"/>
  </w:num>
  <w:num w:numId="34" w16cid:durableId="1918244121">
    <w:abstractNumId w:val="16"/>
  </w:num>
  <w:num w:numId="35" w16cid:durableId="1667978833">
    <w:abstractNumId w:val="5"/>
  </w:num>
  <w:num w:numId="36" w16cid:durableId="761680381">
    <w:abstractNumId w:val="12"/>
  </w:num>
  <w:num w:numId="37" w16cid:durableId="1001739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E"/>
    <w:rsid w:val="000352B4"/>
    <w:rsid w:val="000B3EA7"/>
    <w:rsid w:val="00144B23"/>
    <w:rsid w:val="002351C4"/>
    <w:rsid w:val="0027776C"/>
    <w:rsid w:val="002B125B"/>
    <w:rsid w:val="002D43D4"/>
    <w:rsid w:val="00326FCB"/>
    <w:rsid w:val="003337FE"/>
    <w:rsid w:val="0036303A"/>
    <w:rsid w:val="0064295D"/>
    <w:rsid w:val="00642FC6"/>
    <w:rsid w:val="006C714A"/>
    <w:rsid w:val="0070561A"/>
    <w:rsid w:val="007F1603"/>
    <w:rsid w:val="0083257C"/>
    <w:rsid w:val="008F68A7"/>
    <w:rsid w:val="00AD2336"/>
    <w:rsid w:val="00AD5D56"/>
    <w:rsid w:val="00BA396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704E"/>
  <w15:chartTrackingRefBased/>
  <w15:docId w15:val="{F392D0E2-74FA-4AE6-A9B8-568F9503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7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7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7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7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7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7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7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7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7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7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7FE"/>
    <w:rPr>
      <w:rFonts w:eastAsiaTheme="majorEastAsia" w:cstheme="majorBidi"/>
      <w:color w:val="272727" w:themeColor="text1" w:themeTint="D8"/>
    </w:rPr>
  </w:style>
  <w:style w:type="paragraph" w:styleId="Title">
    <w:name w:val="Title"/>
    <w:basedOn w:val="Normal"/>
    <w:next w:val="Normal"/>
    <w:link w:val="TitleChar"/>
    <w:uiPriority w:val="10"/>
    <w:qFormat/>
    <w:rsid w:val="00333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7FE"/>
    <w:pPr>
      <w:spacing w:before="160"/>
      <w:jc w:val="center"/>
    </w:pPr>
    <w:rPr>
      <w:i/>
      <w:iCs/>
      <w:color w:val="404040" w:themeColor="text1" w:themeTint="BF"/>
    </w:rPr>
  </w:style>
  <w:style w:type="character" w:customStyle="1" w:styleId="QuoteChar">
    <w:name w:val="Quote Char"/>
    <w:basedOn w:val="DefaultParagraphFont"/>
    <w:link w:val="Quote"/>
    <w:uiPriority w:val="29"/>
    <w:rsid w:val="003337FE"/>
    <w:rPr>
      <w:i/>
      <w:iCs/>
      <w:color w:val="404040" w:themeColor="text1" w:themeTint="BF"/>
    </w:rPr>
  </w:style>
  <w:style w:type="paragraph" w:styleId="ListParagraph">
    <w:name w:val="List Paragraph"/>
    <w:basedOn w:val="Normal"/>
    <w:uiPriority w:val="34"/>
    <w:qFormat/>
    <w:rsid w:val="003337FE"/>
    <w:pPr>
      <w:ind w:left="720"/>
      <w:contextualSpacing/>
    </w:pPr>
  </w:style>
  <w:style w:type="character" w:styleId="IntenseEmphasis">
    <w:name w:val="Intense Emphasis"/>
    <w:basedOn w:val="DefaultParagraphFont"/>
    <w:uiPriority w:val="21"/>
    <w:qFormat/>
    <w:rsid w:val="003337FE"/>
    <w:rPr>
      <w:i/>
      <w:iCs/>
      <w:color w:val="2F5496" w:themeColor="accent1" w:themeShade="BF"/>
    </w:rPr>
  </w:style>
  <w:style w:type="paragraph" w:styleId="IntenseQuote">
    <w:name w:val="Intense Quote"/>
    <w:basedOn w:val="Normal"/>
    <w:next w:val="Normal"/>
    <w:link w:val="IntenseQuoteChar"/>
    <w:uiPriority w:val="30"/>
    <w:qFormat/>
    <w:rsid w:val="00333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7FE"/>
    <w:rPr>
      <w:i/>
      <w:iCs/>
      <w:color w:val="2F5496" w:themeColor="accent1" w:themeShade="BF"/>
    </w:rPr>
  </w:style>
  <w:style w:type="character" w:styleId="IntenseReference">
    <w:name w:val="Intense Reference"/>
    <w:basedOn w:val="DefaultParagraphFont"/>
    <w:uiPriority w:val="32"/>
    <w:qFormat/>
    <w:rsid w:val="00333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9</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6</cp:revision>
  <dcterms:created xsi:type="dcterms:W3CDTF">2026-04-14T00:30:00Z</dcterms:created>
  <dcterms:modified xsi:type="dcterms:W3CDTF">2026-04-14T05:22:00Z</dcterms:modified>
</cp:coreProperties>
</file>