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8374D" w14:textId="4968311C" w:rsidR="009B37A5" w:rsidRPr="009B37A5" w:rsidRDefault="009B37A5" w:rsidP="00D511AB">
      <w:pPr>
        <w:rPr>
          <w:b/>
          <w:bCs/>
          <w:sz w:val="28"/>
          <w:szCs w:val="28"/>
          <w:lang w:bidi="hi-IN"/>
        </w:rPr>
      </w:pPr>
      <w:r>
        <w:rPr>
          <w:noProof/>
        </w:rPr>
        <w:drawing>
          <wp:inline distT="0" distB="0" distL="0" distR="0" wp14:anchorId="3C0F4F8B" wp14:editId="5E301BF5">
            <wp:extent cx="5731510" cy="2884170"/>
            <wp:effectExtent l="0" t="0" r="2540" b="0"/>
            <wp:docPr id="1375624550" name="Picture 2" descr="Press Release Page | Press Information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ess Release Page | Press Information Bure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84170"/>
                    </a:xfrm>
                    <a:prstGeom prst="rect">
                      <a:avLst/>
                    </a:prstGeom>
                    <a:noFill/>
                    <a:ln>
                      <a:noFill/>
                    </a:ln>
                  </pic:spPr>
                </pic:pic>
              </a:graphicData>
            </a:graphic>
          </wp:inline>
        </w:drawing>
      </w:r>
      <w:r w:rsidRPr="009B37A5">
        <w:rPr>
          <w:b/>
          <w:bCs/>
          <w:sz w:val="28"/>
          <w:szCs w:val="28"/>
          <w:highlight w:val="green"/>
          <w:cs/>
          <w:lang w:bidi="hi-IN"/>
        </w:rPr>
        <w:t>सारनाथ यूनेस्को विश्व धरोहर सूची में शामिल</w:t>
      </w:r>
      <w:r w:rsidRPr="009B37A5">
        <w:rPr>
          <w:b/>
          <w:bCs/>
          <w:sz w:val="28"/>
          <w:szCs w:val="28"/>
          <w:cs/>
          <w:lang w:bidi="hi-IN"/>
        </w:rPr>
        <w:t xml:space="preserve"> </w:t>
      </w:r>
    </w:p>
    <w:p w14:paraId="1A61A9CC" w14:textId="0B917BD4" w:rsidR="00D511AB" w:rsidRPr="00B42976" w:rsidRDefault="00D511AB" w:rsidP="00D511AB">
      <w:pPr>
        <w:rPr>
          <w:sz w:val="28"/>
          <w:szCs w:val="28"/>
        </w:rPr>
      </w:pPr>
      <w:r w:rsidRPr="00B42976">
        <w:rPr>
          <w:sz w:val="28"/>
          <w:szCs w:val="28"/>
          <w:cs/>
          <w:lang w:bidi="hi-IN"/>
        </w:rPr>
        <w:t xml:space="preserve">प्राचीन बौद्ध स्थल सारनाथ अब यूनेस्को की विश्व धरोहर सूची में शामिल हो गया है। </w:t>
      </w:r>
      <w:r w:rsidRPr="00B42976">
        <w:rPr>
          <w:sz w:val="28"/>
          <w:szCs w:val="28"/>
        </w:rPr>
        <w:t xml:space="preserve">25 </w:t>
      </w:r>
      <w:r w:rsidRPr="00B42976">
        <w:rPr>
          <w:sz w:val="28"/>
          <w:szCs w:val="28"/>
          <w:cs/>
          <w:lang w:bidi="hi-IN"/>
        </w:rPr>
        <w:t xml:space="preserve">जुलाई </w:t>
      </w:r>
      <w:r w:rsidRPr="00B42976">
        <w:rPr>
          <w:sz w:val="28"/>
          <w:szCs w:val="28"/>
        </w:rPr>
        <w:t xml:space="preserve">2026 </w:t>
      </w:r>
      <w:r w:rsidRPr="00B42976">
        <w:rPr>
          <w:sz w:val="28"/>
          <w:szCs w:val="28"/>
          <w:cs/>
          <w:lang w:bidi="hi-IN"/>
        </w:rPr>
        <w:t xml:space="preserve">को दक्षिण कोरिया के बुसान में हुई यूनेस्को विश्व धरोहर समिति के </w:t>
      </w:r>
      <w:r w:rsidRPr="00B42976">
        <w:rPr>
          <w:sz w:val="28"/>
          <w:szCs w:val="28"/>
        </w:rPr>
        <w:t>48</w:t>
      </w:r>
      <w:r w:rsidRPr="00B42976">
        <w:rPr>
          <w:sz w:val="28"/>
          <w:szCs w:val="28"/>
          <w:cs/>
          <w:lang w:bidi="hi-IN"/>
        </w:rPr>
        <w:t xml:space="preserve">वें सत्र में यह निर्णय लिया गया। सारनाथ भारत का </w:t>
      </w:r>
      <w:r w:rsidRPr="00B42976">
        <w:rPr>
          <w:sz w:val="28"/>
          <w:szCs w:val="28"/>
        </w:rPr>
        <w:t>45</w:t>
      </w:r>
      <w:r w:rsidRPr="00B42976">
        <w:rPr>
          <w:sz w:val="28"/>
          <w:szCs w:val="28"/>
          <w:cs/>
          <w:lang w:bidi="hi-IN"/>
        </w:rPr>
        <w:t>वां विश्व धरोहर स्थल और उत्तर प्रदेश का चौथा विश्व धरोहर स्थल बन गया है।</w:t>
      </w:r>
      <w:r w:rsidRPr="00B42976">
        <w:rPr>
          <w:sz w:val="28"/>
          <w:szCs w:val="28"/>
          <w:lang w:bidi="hi-IN"/>
        </w:rPr>
        <w:t xml:space="preserve"> </w:t>
      </w:r>
      <w:r w:rsidRPr="00B42976">
        <w:rPr>
          <w:sz w:val="28"/>
          <w:szCs w:val="28"/>
          <w:cs/>
          <w:lang w:bidi="hi-IN"/>
        </w:rPr>
        <w:t xml:space="preserve">सारनाथ को </w:t>
      </w:r>
      <w:r w:rsidRPr="00B42976">
        <w:rPr>
          <w:sz w:val="28"/>
          <w:szCs w:val="28"/>
        </w:rPr>
        <w:t xml:space="preserve">3 </w:t>
      </w:r>
      <w:r w:rsidRPr="00B42976">
        <w:rPr>
          <w:sz w:val="28"/>
          <w:szCs w:val="28"/>
          <w:cs/>
          <w:lang w:bidi="hi-IN"/>
        </w:rPr>
        <w:t xml:space="preserve">जुलाई </w:t>
      </w:r>
      <w:r w:rsidRPr="00B42976">
        <w:rPr>
          <w:sz w:val="28"/>
          <w:szCs w:val="28"/>
        </w:rPr>
        <w:t xml:space="preserve">1998 </w:t>
      </w:r>
      <w:r w:rsidRPr="00B42976">
        <w:rPr>
          <w:sz w:val="28"/>
          <w:szCs w:val="28"/>
          <w:cs/>
          <w:lang w:bidi="hi-IN"/>
        </w:rPr>
        <w:t xml:space="preserve">को यूनेस्को की संभावित सूची में शामिल किया गया था। </w:t>
      </w:r>
    </w:p>
    <w:p w14:paraId="2FBBA890" w14:textId="05D734E6" w:rsidR="00D511AB" w:rsidRPr="00B42976" w:rsidRDefault="00D511AB" w:rsidP="00D511AB">
      <w:pPr>
        <w:rPr>
          <w:b/>
          <w:bCs/>
          <w:sz w:val="28"/>
          <w:szCs w:val="28"/>
        </w:rPr>
      </w:pPr>
      <w:r w:rsidRPr="00B42976">
        <w:rPr>
          <w:b/>
          <w:bCs/>
          <w:sz w:val="28"/>
          <w:szCs w:val="28"/>
          <w:cs/>
          <w:lang w:bidi="hi-IN"/>
        </w:rPr>
        <w:t>बौद्ध इतिहास में सारनाथ का</w:t>
      </w:r>
      <w:r w:rsidRPr="00B42976">
        <w:rPr>
          <w:b/>
          <w:bCs/>
          <w:sz w:val="28"/>
          <w:szCs w:val="28"/>
          <w:lang w:bidi="hi-IN"/>
        </w:rPr>
        <w:t xml:space="preserve"> </w:t>
      </w:r>
      <w:r w:rsidRPr="00B42976">
        <w:rPr>
          <w:b/>
          <w:bCs/>
          <w:sz w:val="28"/>
          <w:szCs w:val="28"/>
          <w:cs/>
          <w:lang w:bidi="hi-IN"/>
        </w:rPr>
        <w:t>स्थान</w:t>
      </w:r>
    </w:p>
    <w:p w14:paraId="4D3E71A8" w14:textId="2C15109B" w:rsidR="00D511AB" w:rsidRPr="00B42976" w:rsidRDefault="00D511AB" w:rsidP="00D511AB">
      <w:pPr>
        <w:rPr>
          <w:sz w:val="28"/>
          <w:szCs w:val="28"/>
        </w:rPr>
      </w:pPr>
      <w:r w:rsidRPr="00B42976">
        <w:rPr>
          <w:sz w:val="28"/>
          <w:szCs w:val="28"/>
          <w:cs/>
          <w:lang w:bidi="hi-IN"/>
        </w:rPr>
        <w:t>सारनाथ का संबंध भगवान बुद्ध के ज्ञान प्राप्ति के बाद दिए गए पहले उपदेश से है। इस घटना को</w:t>
      </w:r>
      <w:r w:rsidRPr="00B42976">
        <w:rPr>
          <w:sz w:val="28"/>
          <w:szCs w:val="28"/>
        </w:rPr>
        <w:t> </w:t>
      </w:r>
      <w:r w:rsidRPr="00B42976">
        <w:rPr>
          <w:sz w:val="28"/>
          <w:szCs w:val="28"/>
          <w:cs/>
          <w:lang w:bidi="hi-IN"/>
        </w:rPr>
        <w:t>धर्मचक्र प्रवर्तन</w:t>
      </w:r>
      <w:r w:rsidRPr="00B42976">
        <w:rPr>
          <w:sz w:val="28"/>
          <w:szCs w:val="28"/>
        </w:rPr>
        <w:t> </w:t>
      </w:r>
      <w:r w:rsidRPr="00B42976">
        <w:rPr>
          <w:sz w:val="28"/>
          <w:szCs w:val="28"/>
          <w:cs/>
          <w:lang w:bidi="hi-IN"/>
        </w:rPr>
        <w:t>कहा जाता है</w:t>
      </w:r>
      <w:r w:rsidRPr="00B42976">
        <w:rPr>
          <w:sz w:val="28"/>
          <w:szCs w:val="28"/>
        </w:rPr>
        <w:t xml:space="preserve">, </w:t>
      </w:r>
      <w:r w:rsidRPr="00B42976">
        <w:rPr>
          <w:sz w:val="28"/>
          <w:szCs w:val="28"/>
          <w:cs/>
          <w:lang w:bidi="hi-IN"/>
        </w:rPr>
        <w:t xml:space="preserve">जिसका अर्थ है धर्म के चक्र को गति देना। </w:t>
      </w:r>
    </w:p>
    <w:p w14:paraId="6F9B0F99" w14:textId="77777777" w:rsidR="00D511AB" w:rsidRPr="00B42976" w:rsidRDefault="00D511AB" w:rsidP="00D511AB">
      <w:pPr>
        <w:rPr>
          <w:b/>
          <w:bCs/>
          <w:sz w:val="28"/>
          <w:szCs w:val="28"/>
        </w:rPr>
      </w:pPr>
      <w:r w:rsidRPr="00B42976">
        <w:rPr>
          <w:b/>
          <w:bCs/>
          <w:sz w:val="28"/>
          <w:szCs w:val="28"/>
          <w:cs/>
          <w:lang w:bidi="hi-IN"/>
        </w:rPr>
        <w:t>यूनेस्को सूची में शामिल होने का महत्व</w:t>
      </w:r>
    </w:p>
    <w:p w14:paraId="799738F8" w14:textId="69D30E8E" w:rsidR="009B37A5" w:rsidRPr="009B37A5" w:rsidRDefault="00D511AB" w:rsidP="009B37A5">
      <w:pPr>
        <w:rPr>
          <w:sz w:val="28"/>
          <w:szCs w:val="28"/>
        </w:rPr>
      </w:pPr>
      <w:r w:rsidRPr="00B42976">
        <w:rPr>
          <w:sz w:val="28"/>
          <w:szCs w:val="28"/>
          <w:cs/>
          <w:lang w:bidi="hi-IN"/>
        </w:rPr>
        <w:t>यूनेस्को विश्व धरोहर सूची में वे सांस्कृतिक</w:t>
      </w:r>
      <w:r w:rsidRPr="00B42976">
        <w:rPr>
          <w:sz w:val="28"/>
          <w:szCs w:val="28"/>
        </w:rPr>
        <w:t xml:space="preserve">, </w:t>
      </w:r>
      <w:r w:rsidRPr="00B42976">
        <w:rPr>
          <w:sz w:val="28"/>
          <w:szCs w:val="28"/>
          <w:cs/>
          <w:lang w:bidi="hi-IN"/>
        </w:rPr>
        <w:t>प्राकृतिक और मिश्रित स्थल शामिल किए जाते हैं</w:t>
      </w:r>
      <w:r w:rsidRPr="00B42976">
        <w:rPr>
          <w:sz w:val="28"/>
          <w:szCs w:val="28"/>
        </w:rPr>
        <w:t xml:space="preserve">, </w:t>
      </w:r>
      <w:r w:rsidRPr="00B42976">
        <w:rPr>
          <w:sz w:val="28"/>
          <w:szCs w:val="28"/>
          <w:cs/>
          <w:lang w:bidi="hi-IN"/>
        </w:rPr>
        <w:t>किसी स्थल को सूची में शामिल करने से उसके संरक्षण</w:t>
      </w:r>
      <w:r w:rsidRPr="00B42976">
        <w:rPr>
          <w:sz w:val="28"/>
          <w:szCs w:val="28"/>
        </w:rPr>
        <w:t xml:space="preserve">, </w:t>
      </w:r>
      <w:r w:rsidRPr="00B42976">
        <w:rPr>
          <w:sz w:val="28"/>
          <w:szCs w:val="28"/>
          <w:cs/>
          <w:lang w:bidi="hi-IN"/>
        </w:rPr>
        <w:t>अंतरराष्ट्रीय पहचान और पर्यटन संभावनाओं को नई मजबूती मिलती है। भारत के लिए यह उपलब्धि इसलिए भी महत्वपूर्ण है क्योंकि देश के कई ऐतिहासिक स्मारक</w:t>
      </w:r>
      <w:r w:rsidRPr="00B42976">
        <w:rPr>
          <w:sz w:val="28"/>
          <w:szCs w:val="28"/>
        </w:rPr>
        <w:t xml:space="preserve">, </w:t>
      </w:r>
      <w:r w:rsidRPr="00B42976">
        <w:rPr>
          <w:sz w:val="28"/>
          <w:szCs w:val="28"/>
          <w:cs/>
          <w:lang w:bidi="hi-IN"/>
        </w:rPr>
        <w:t>पुरातात्विक स्थल और प्राकृतिक क्षेत्र पहले से इस सूची में मौजूद हैं।</w:t>
      </w:r>
    </w:p>
    <w:p w14:paraId="6568F4BF" w14:textId="77777777" w:rsidR="009B37A5" w:rsidRDefault="009B37A5" w:rsidP="009B37A5">
      <w:pPr>
        <w:rPr>
          <w:b/>
          <w:bCs/>
          <w:sz w:val="28"/>
          <w:szCs w:val="28"/>
          <w:lang w:bidi="hi-IN"/>
        </w:rPr>
      </w:pPr>
      <w:r>
        <w:rPr>
          <w:noProof/>
        </w:rPr>
        <w:lastRenderedPageBreak/>
        <w:drawing>
          <wp:inline distT="0" distB="0" distL="0" distR="0" wp14:anchorId="38978F43" wp14:editId="2AA4A032">
            <wp:extent cx="5731510" cy="2884170"/>
            <wp:effectExtent l="0" t="0" r="2540" b="0"/>
            <wp:docPr id="1261655935" name="Picture 1" descr="Press Release Page | Press Information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ss Release Page | Press Information Bure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84170"/>
                    </a:xfrm>
                    <a:prstGeom prst="rect">
                      <a:avLst/>
                    </a:prstGeom>
                    <a:noFill/>
                    <a:ln>
                      <a:noFill/>
                    </a:ln>
                  </pic:spPr>
                </pic:pic>
              </a:graphicData>
            </a:graphic>
          </wp:inline>
        </w:drawing>
      </w:r>
    </w:p>
    <w:p w14:paraId="690570DF" w14:textId="60E251CC" w:rsidR="009B37A5" w:rsidRPr="009B37A5" w:rsidRDefault="009B37A5" w:rsidP="009B37A5">
      <w:pPr>
        <w:rPr>
          <w:b/>
          <w:bCs/>
          <w:sz w:val="28"/>
          <w:szCs w:val="28"/>
          <w:lang w:bidi="hi-IN"/>
        </w:rPr>
      </w:pPr>
      <w:r w:rsidRPr="009B37A5">
        <w:rPr>
          <w:b/>
          <w:bCs/>
          <w:sz w:val="28"/>
          <w:szCs w:val="28"/>
          <w:highlight w:val="green"/>
          <w:lang w:bidi="hi-IN"/>
        </w:rPr>
        <w:t>Sarnath Included in the UNESCO World Heritage List</w:t>
      </w:r>
    </w:p>
    <w:p w14:paraId="10C81719" w14:textId="77777777" w:rsidR="009B37A5" w:rsidRPr="009B37A5" w:rsidRDefault="009B37A5" w:rsidP="009B37A5">
      <w:pPr>
        <w:rPr>
          <w:b/>
          <w:bCs/>
          <w:sz w:val="28"/>
          <w:szCs w:val="28"/>
          <w:lang w:bidi="hi-IN"/>
        </w:rPr>
      </w:pPr>
      <w:r w:rsidRPr="009B37A5">
        <w:rPr>
          <w:b/>
          <w:bCs/>
          <w:sz w:val="28"/>
          <w:szCs w:val="28"/>
          <w:lang w:bidi="hi-IN"/>
        </w:rPr>
        <w:t>The ancient Buddhist site of Sarnath has been inscribed on the UNESCO World Heritage List. The decision was taken on 25 July 2026 during the 48th Session of the UNESCO World Heritage Committee, held in Busan, South Korea.</w:t>
      </w:r>
    </w:p>
    <w:p w14:paraId="672AC5C3" w14:textId="77777777" w:rsidR="009B37A5" w:rsidRPr="009B37A5" w:rsidRDefault="009B37A5" w:rsidP="009B37A5">
      <w:pPr>
        <w:rPr>
          <w:b/>
          <w:bCs/>
          <w:sz w:val="28"/>
          <w:szCs w:val="28"/>
          <w:lang w:bidi="hi-IN"/>
        </w:rPr>
      </w:pPr>
      <w:r w:rsidRPr="009B37A5">
        <w:rPr>
          <w:b/>
          <w:bCs/>
          <w:sz w:val="28"/>
          <w:szCs w:val="28"/>
          <w:lang w:bidi="hi-IN"/>
        </w:rPr>
        <w:t>With this inscription, Sarnath becomes India's 45th UNESCO World Heritage Site and the fourth World Heritage Site in the state of Uttar Pradesh. Sarnath had previously been included in UNESCO's Tentative List on 3 July 1998.</w:t>
      </w:r>
    </w:p>
    <w:p w14:paraId="6EF1C612" w14:textId="77777777" w:rsidR="009B37A5" w:rsidRPr="009B37A5" w:rsidRDefault="009B37A5" w:rsidP="009B37A5">
      <w:pPr>
        <w:rPr>
          <w:b/>
          <w:bCs/>
          <w:sz w:val="28"/>
          <w:szCs w:val="28"/>
          <w:lang w:bidi="hi-IN"/>
        </w:rPr>
      </w:pPr>
      <w:r w:rsidRPr="009B37A5">
        <w:rPr>
          <w:b/>
          <w:bCs/>
          <w:sz w:val="28"/>
          <w:szCs w:val="28"/>
          <w:lang w:bidi="hi-IN"/>
        </w:rPr>
        <w:t>Sarnath's Importance in Buddhist History</w:t>
      </w:r>
    </w:p>
    <w:p w14:paraId="4C488086" w14:textId="77777777" w:rsidR="009B37A5" w:rsidRPr="009B37A5" w:rsidRDefault="009B37A5" w:rsidP="009B37A5">
      <w:pPr>
        <w:rPr>
          <w:b/>
          <w:bCs/>
          <w:sz w:val="28"/>
          <w:szCs w:val="28"/>
          <w:lang w:bidi="hi-IN"/>
        </w:rPr>
      </w:pPr>
      <w:r w:rsidRPr="009B37A5">
        <w:rPr>
          <w:b/>
          <w:bCs/>
          <w:sz w:val="28"/>
          <w:szCs w:val="28"/>
          <w:lang w:bidi="hi-IN"/>
        </w:rPr>
        <w:t>Sarnath holds immense significance in Buddhism because it is the place where Lord Buddha delivered his first sermon after attaining enlightenment. This event is known as Dharmachakra Pravartana (Turning the Wheel of Dharma), symbolizing the beginning of the spread of the Buddha's teachings.</w:t>
      </w:r>
    </w:p>
    <w:p w14:paraId="14776262" w14:textId="77777777" w:rsidR="009B37A5" w:rsidRPr="009B37A5" w:rsidRDefault="009B37A5" w:rsidP="009B37A5">
      <w:pPr>
        <w:rPr>
          <w:b/>
          <w:bCs/>
          <w:sz w:val="28"/>
          <w:szCs w:val="28"/>
          <w:lang w:bidi="hi-IN"/>
        </w:rPr>
      </w:pPr>
      <w:r w:rsidRPr="009B37A5">
        <w:rPr>
          <w:b/>
          <w:bCs/>
          <w:sz w:val="28"/>
          <w:szCs w:val="28"/>
          <w:lang w:bidi="hi-IN"/>
        </w:rPr>
        <w:t>Significance of UNESCO World Heritage Status</w:t>
      </w:r>
    </w:p>
    <w:p w14:paraId="43060AF0" w14:textId="77777777" w:rsidR="009B37A5" w:rsidRPr="009B37A5" w:rsidRDefault="009B37A5" w:rsidP="009B37A5">
      <w:pPr>
        <w:rPr>
          <w:b/>
          <w:bCs/>
          <w:sz w:val="28"/>
          <w:szCs w:val="28"/>
          <w:lang w:bidi="hi-IN"/>
        </w:rPr>
      </w:pPr>
      <w:r w:rsidRPr="009B37A5">
        <w:rPr>
          <w:b/>
          <w:bCs/>
          <w:sz w:val="28"/>
          <w:szCs w:val="28"/>
          <w:lang w:bidi="hi-IN"/>
        </w:rPr>
        <w:t>The UNESCO World Heritage List includes cultural, natural, and mixed heritage sites that possess Outstanding Universal Value.</w:t>
      </w:r>
    </w:p>
    <w:p w14:paraId="59DE8203" w14:textId="77777777" w:rsidR="009B37A5" w:rsidRPr="009B37A5" w:rsidRDefault="009B37A5" w:rsidP="009B37A5">
      <w:pPr>
        <w:rPr>
          <w:b/>
          <w:bCs/>
          <w:sz w:val="28"/>
          <w:szCs w:val="28"/>
          <w:lang w:bidi="hi-IN"/>
        </w:rPr>
      </w:pPr>
      <w:r w:rsidRPr="009B37A5">
        <w:rPr>
          <w:b/>
          <w:bCs/>
          <w:sz w:val="28"/>
          <w:szCs w:val="28"/>
          <w:lang w:bidi="hi-IN"/>
        </w:rPr>
        <w:t>Inscription on the list provides several benefits, including:</w:t>
      </w:r>
    </w:p>
    <w:p w14:paraId="482E8B59" w14:textId="77777777" w:rsidR="009B37A5" w:rsidRPr="009B37A5" w:rsidRDefault="009B37A5" w:rsidP="009B37A5">
      <w:pPr>
        <w:numPr>
          <w:ilvl w:val="0"/>
          <w:numId w:val="3"/>
        </w:numPr>
        <w:rPr>
          <w:b/>
          <w:bCs/>
          <w:sz w:val="28"/>
          <w:szCs w:val="28"/>
          <w:lang w:bidi="hi-IN"/>
        </w:rPr>
      </w:pPr>
      <w:r w:rsidRPr="009B37A5">
        <w:rPr>
          <w:b/>
          <w:bCs/>
          <w:sz w:val="28"/>
          <w:szCs w:val="28"/>
          <w:lang w:bidi="hi-IN"/>
        </w:rPr>
        <w:t>Enhanced protection and conservation of the site.</w:t>
      </w:r>
    </w:p>
    <w:p w14:paraId="3CA4C281" w14:textId="77777777" w:rsidR="009B37A5" w:rsidRPr="009B37A5" w:rsidRDefault="009B37A5" w:rsidP="009B37A5">
      <w:pPr>
        <w:numPr>
          <w:ilvl w:val="0"/>
          <w:numId w:val="3"/>
        </w:numPr>
        <w:rPr>
          <w:b/>
          <w:bCs/>
          <w:sz w:val="28"/>
          <w:szCs w:val="28"/>
          <w:lang w:bidi="hi-IN"/>
        </w:rPr>
      </w:pPr>
      <w:r w:rsidRPr="009B37A5">
        <w:rPr>
          <w:b/>
          <w:bCs/>
          <w:sz w:val="28"/>
          <w:szCs w:val="28"/>
          <w:lang w:bidi="hi-IN"/>
        </w:rPr>
        <w:t>Greater international recognition and prestige.</w:t>
      </w:r>
    </w:p>
    <w:p w14:paraId="17C69B4B" w14:textId="77777777" w:rsidR="009B37A5" w:rsidRPr="009B37A5" w:rsidRDefault="009B37A5" w:rsidP="009B37A5">
      <w:pPr>
        <w:numPr>
          <w:ilvl w:val="0"/>
          <w:numId w:val="3"/>
        </w:numPr>
        <w:rPr>
          <w:b/>
          <w:bCs/>
          <w:sz w:val="28"/>
          <w:szCs w:val="28"/>
          <w:lang w:bidi="hi-IN"/>
        </w:rPr>
      </w:pPr>
      <w:r w:rsidRPr="009B37A5">
        <w:rPr>
          <w:b/>
          <w:bCs/>
          <w:sz w:val="28"/>
          <w:szCs w:val="28"/>
          <w:lang w:bidi="hi-IN"/>
        </w:rPr>
        <w:t>Increased tourism potential and global visibility.</w:t>
      </w:r>
    </w:p>
    <w:p w14:paraId="39404A36" w14:textId="77777777" w:rsidR="009B37A5" w:rsidRPr="009B37A5" w:rsidRDefault="009B37A5" w:rsidP="009B37A5">
      <w:pPr>
        <w:numPr>
          <w:ilvl w:val="0"/>
          <w:numId w:val="3"/>
        </w:numPr>
        <w:rPr>
          <w:b/>
          <w:bCs/>
          <w:sz w:val="28"/>
          <w:szCs w:val="28"/>
          <w:lang w:bidi="hi-IN"/>
        </w:rPr>
      </w:pPr>
      <w:r w:rsidRPr="009B37A5">
        <w:rPr>
          <w:b/>
          <w:bCs/>
          <w:sz w:val="28"/>
          <w:szCs w:val="28"/>
          <w:lang w:bidi="hi-IN"/>
        </w:rPr>
        <w:lastRenderedPageBreak/>
        <w:t>Improved opportunities for research, preservation, and sustainable development.</w:t>
      </w:r>
    </w:p>
    <w:p w14:paraId="726BDBC5" w14:textId="77777777" w:rsidR="009B37A5" w:rsidRPr="009B37A5" w:rsidRDefault="009B37A5" w:rsidP="009B37A5">
      <w:pPr>
        <w:rPr>
          <w:b/>
          <w:bCs/>
          <w:sz w:val="28"/>
          <w:szCs w:val="28"/>
          <w:lang w:bidi="hi-IN"/>
        </w:rPr>
      </w:pPr>
      <w:r w:rsidRPr="009B37A5">
        <w:rPr>
          <w:b/>
          <w:bCs/>
          <w:sz w:val="28"/>
          <w:szCs w:val="28"/>
          <w:lang w:bidi="hi-IN"/>
        </w:rPr>
        <w:t>For India, this recognition is especially significant because the country is home to numerous historic monuments, archaeological sites, and natural landscapes that are already recognized as UNESCO World Heritage Sites. The inclusion of Sarnath further strengthens India's rich cultural and spiritual heritage on the global stage.</w:t>
      </w:r>
    </w:p>
    <w:p w14:paraId="386FC955" w14:textId="77777777" w:rsidR="00DF2C6C" w:rsidRPr="00B42976" w:rsidRDefault="00DF2C6C">
      <w:pPr>
        <w:rPr>
          <w:b/>
          <w:bCs/>
          <w:sz w:val="28"/>
          <w:szCs w:val="28"/>
          <w:lang w:bidi="hi-IN"/>
        </w:rPr>
      </w:pPr>
    </w:p>
    <w:p w14:paraId="0B9D0DA5" w14:textId="77777777" w:rsidR="00DF2C6C" w:rsidRPr="00B42976" w:rsidRDefault="00DF2C6C">
      <w:pPr>
        <w:rPr>
          <w:b/>
          <w:bCs/>
          <w:sz w:val="28"/>
          <w:szCs w:val="28"/>
          <w:lang w:bidi="hi-IN"/>
        </w:rPr>
      </w:pPr>
    </w:p>
    <w:p w14:paraId="7A1BD144" w14:textId="77777777" w:rsidR="00B42976" w:rsidRPr="00B42976" w:rsidRDefault="00B42976" w:rsidP="00DF2C6C">
      <w:pPr>
        <w:rPr>
          <w:b/>
          <w:bCs/>
          <w:sz w:val="28"/>
          <w:szCs w:val="28"/>
          <w:lang w:bidi="hi-IN"/>
        </w:rPr>
      </w:pPr>
    </w:p>
    <w:p w14:paraId="3B3C467A" w14:textId="77777777" w:rsidR="00B42976" w:rsidRPr="00B42976" w:rsidRDefault="00B42976" w:rsidP="00DF2C6C">
      <w:pPr>
        <w:rPr>
          <w:b/>
          <w:bCs/>
          <w:sz w:val="28"/>
          <w:szCs w:val="28"/>
          <w:lang w:bidi="hi-IN"/>
        </w:rPr>
      </w:pPr>
    </w:p>
    <w:p w14:paraId="4D6A095B" w14:textId="77777777" w:rsidR="00B42976" w:rsidRPr="00B42976" w:rsidRDefault="00B42976" w:rsidP="00DF2C6C">
      <w:pPr>
        <w:rPr>
          <w:b/>
          <w:bCs/>
          <w:sz w:val="28"/>
          <w:szCs w:val="28"/>
          <w:lang w:bidi="hi-IN"/>
        </w:rPr>
      </w:pPr>
    </w:p>
    <w:p w14:paraId="2972CDDC" w14:textId="77777777" w:rsidR="00B42976" w:rsidRPr="00B42976" w:rsidRDefault="00B42976" w:rsidP="00DF2C6C">
      <w:pPr>
        <w:rPr>
          <w:b/>
          <w:bCs/>
          <w:sz w:val="28"/>
          <w:szCs w:val="28"/>
          <w:lang w:bidi="hi-IN"/>
        </w:rPr>
      </w:pPr>
    </w:p>
    <w:p w14:paraId="767E53C6" w14:textId="77777777" w:rsidR="00B42976" w:rsidRDefault="00B42976" w:rsidP="00DF2C6C">
      <w:pPr>
        <w:rPr>
          <w:b/>
          <w:bCs/>
          <w:sz w:val="28"/>
          <w:szCs w:val="28"/>
          <w:lang w:bidi="hi-IN"/>
        </w:rPr>
      </w:pPr>
    </w:p>
    <w:p w14:paraId="10C48AA8" w14:textId="77777777" w:rsidR="009B37A5" w:rsidRDefault="009B37A5" w:rsidP="00DF2C6C">
      <w:pPr>
        <w:rPr>
          <w:b/>
          <w:bCs/>
          <w:sz w:val="28"/>
          <w:szCs w:val="28"/>
          <w:lang w:bidi="hi-IN"/>
        </w:rPr>
      </w:pPr>
    </w:p>
    <w:p w14:paraId="52CAB616" w14:textId="77777777" w:rsidR="009B37A5" w:rsidRDefault="009B37A5" w:rsidP="00DF2C6C">
      <w:pPr>
        <w:rPr>
          <w:b/>
          <w:bCs/>
          <w:sz w:val="28"/>
          <w:szCs w:val="28"/>
          <w:lang w:bidi="hi-IN"/>
        </w:rPr>
      </w:pPr>
    </w:p>
    <w:p w14:paraId="49319280" w14:textId="77777777" w:rsidR="009B37A5" w:rsidRDefault="009B37A5" w:rsidP="00DF2C6C">
      <w:pPr>
        <w:rPr>
          <w:b/>
          <w:bCs/>
          <w:sz w:val="28"/>
          <w:szCs w:val="28"/>
          <w:lang w:bidi="hi-IN"/>
        </w:rPr>
      </w:pPr>
    </w:p>
    <w:p w14:paraId="49AAC01A" w14:textId="77777777" w:rsidR="009B37A5" w:rsidRDefault="009B37A5" w:rsidP="00DF2C6C">
      <w:pPr>
        <w:rPr>
          <w:b/>
          <w:bCs/>
          <w:sz w:val="28"/>
          <w:szCs w:val="28"/>
          <w:lang w:bidi="hi-IN"/>
        </w:rPr>
      </w:pPr>
    </w:p>
    <w:p w14:paraId="152F4FFC" w14:textId="77777777" w:rsidR="009B37A5" w:rsidRDefault="009B37A5" w:rsidP="00DF2C6C">
      <w:pPr>
        <w:rPr>
          <w:b/>
          <w:bCs/>
          <w:sz w:val="28"/>
          <w:szCs w:val="28"/>
          <w:lang w:bidi="hi-IN"/>
        </w:rPr>
      </w:pPr>
    </w:p>
    <w:p w14:paraId="7CA72147" w14:textId="77777777" w:rsidR="009B37A5" w:rsidRDefault="009B37A5" w:rsidP="00DF2C6C">
      <w:pPr>
        <w:rPr>
          <w:b/>
          <w:bCs/>
          <w:sz w:val="28"/>
          <w:szCs w:val="28"/>
          <w:lang w:bidi="hi-IN"/>
        </w:rPr>
      </w:pPr>
    </w:p>
    <w:p w14:paraId="54244451" w14:textId="77777777" w:rsidR="009B37A5" w:rsidRDefault="009B37A5" w:rsidP="00DF2C6C">
      <w:pPr>
        <w:rPr>
          <w:b/>
          <w:bCs/>
          <w:sz w:val="28"/>
          <w:szCs w:val="28"/>
          <w:lang w:bidi="hi-IN"/>
        </w:rPr>
      </w:pPr>
    </w:p>
    <w:p w14:paraId="3D8B56AD" w14:textId="77777777" w:rsidR="009B37A5" w:rsidRDefault="009B37A5" w:rsidP="00DF2C6C">
      <w:pPr>
        <w:rPr>
          <w:b/>
          <w:bCs/>
          <w:sz w:val="28"/>
          <w:szCs w:val="28"/>
          <w:lang w:bidi="hi-IN"/>
        </w:rPr>
      </w:pPr>
    </w:p>
    <w:p w14:paraId="117AA8A9" w14:textId="77777777" w:rsidR="009B37A5" w:rsidRDefault="009B37A5" w:rsidP="00DF2C6C">
      <w:pPr>
        <w:rPr>
          <w:b/>
          <w:bCs/>
          <w:sz w:val="28"/>
          <w:szCs w:val="28"/>
          <w:lang w:bidi="hi-IN"/>
        </w:rPr>
      </w:pPr>
    </w:p>
    <w:p w14:paraId="3CCAEC17" w14:textId="77777777" w:rsidR="009B37A5" w:rsidRDefault="009B37A5" w:rsidP="00DF2C6C">
      <w:pPr>
        <w:rPr>
          <w:b/>
          <w:bCs/>
          <w:sz w:val="28"/>
          <w:szCs w:val="28"/>
          <w:lang w:bidi="hi-IN"/>
        </w:rPr>
      </w:pPr>
    </w:p>
    <w:p w14:paraId="7805B84B" w14:textId="77777777" w:rsidR="009B37A5" w:rsidRDefault="009B37A5" w:rsidP="00DF2C6C">
      <w:pPr>
        <w:rPr>
          <w:b/>
          <w:bCs/>
          <w:sz w:val="28"/>
          <w:szCs w:val="28"/>
          <w:lang w:bidi="hi-IN"/>
        </w:rPr>
      </w:pPr>
    </w:p>
    <w:p w14:paraId="4907D1D5" w14:textId="77777777" w:rsidR="009B37A5" w:rsidRDefault="009B37A5" w:rsidP="00DF2C6C">
      <w:pPr>
        <w:rPr>
          <w:b/>
          <w:bCs/>
          <w:sz w:val="28"/>
          <w:szCs w:val="28"/>
          <w:lang w:bidi="hi-IN"/>
        </w:rPr>
      </w:pPr>
    </w:p>
    <w:p w14:paraId="2B3D7D8F" w14:textId="77777777" w:rsidR="009B37A5" w:rsidRDefault="009B37A5" w:rsidP="00DF2C6C">
      <w:pPr>
        <w:rPr>
          <w:b/>
          <w:bCs/>
          <w:sz w:val="28"/>
          <w:szCs w:val="28"/>
          <w:lang w:bidi="hi-IN"/>
        </w:rPr>
      </w:pPr>
    </w:p>
    <w:p w14:paraId="286B6A8C" w14:textId="77777777" w:rsidR="009B37A5" w:rsidRDefault="009B37A5" w:rsidP="00DF2C6C">
      <w:pPr>
        <w:rPr>
          <w:b/>
          <w:bCs/>
          <w:sz w:val="28"/>
          <w:szCs w:val="28"/>
          <w:lang w:bidi="hi-IN"/>
        </w:rPr>
      </w:pPr>
    </w:p>
    <w:p w14:paraId="35CC01F3" w14:textId="43637745" w:rsidR="00DF2C6C" w:rsidRPr="00B42976" w:rsidRDefault="009B37A5" w:rsidP="00DF2C6C">
      <w:pPr>
        <w:rPr>
          <w:b/>
          <w:bCs/>
          <w:sz w:val="28"/>
          <w:szCs w:val="28"/>
        </w:rPr>
      </w:pPr>
      <w:r>
        <w:rPr>
          <w:noProof/>
        </w:rPr>
        <w:lastRenderedPageBreak/>
        <w:drawing>
          <wp:inline distT="0" distB="0" distL="0" distR="0" wp14:anchorId="38538B42" wp14:editId="0ADEDE6F">
            <wp:extent cx="5731510" cy="3216910"/>
            <wp:effectExtent l="0" t="0" r="2540" b="2540"/>
            <wp:docPr id="2033344715" name="Picture 4" descr="EU Whacks Google With Gigantic €890 Million Fine – Guido Faw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U Whacks Google With Gigantic €890 Million Fine – Guido Fawk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16910"/>
                    </a:xfrm>
                    <a:prstGeom prst="rect">
                      <a:avLst/>
                    </a:prstGeom>
                    <a:noFill/>
                    <a:ln>
                      <a:noFill/>
                    </a:ln>
                  </pic:spPr>
                </pic:pic>
              </a:graphicData>
            </a:graphic>
          </wp:inline>
        </w:drawing>
      </w:r>
      <w:r w:rsidR="00DF2C6C" w:rsidRPr="00B42976">
        <w:rPr>
          <w:b/>
          <w:bCs/>
          <w:sz w:val="28"/>
          <w:szCs w:val="28"/>
          <w:cs/>
          <w:lang w:bidi="hi-IN"/>
        </w:rPr>
        <w:t xml:space="preserve">गूगल पर </w:t>
      </w:r>
      <w:r w:rsidR="00DF2C6C" w:rsidRPr="00B42976">
        <w:rPr>
          <w:b/>
          <w:bCs/>
          <w:sz w:val="28"/>
          <w:szCs w:val="28"/>
        </w:rPr>
        <w:t xml:space="preserve">890 </w:t>
      </w:r>
      <w:r w:rsidR="00DF2C6C" w:rsidRPr="00B42976">
        <w:rPr>
          <w:b/>
          <w:bCs/>
          <w:sz w:val="28"/>
          <w:szCs w:val="28"/>
          <w:cs/>
          <w:lang w:bidi="hi-IN"/>
        </w:rPr>
        <w:t>मिलियन यूरो का जुर्माना</w:t>
      </w:r>
    </w:p>
    <w:p w14:paraId="6D5F375C" w14:textId="77777777" w:rsidR="00DF2C6C" w:rsidRPr="00B42976" w:rsidRDefault="00DF2C6C" w:rsidP="00DF2C6C">
      <w:pPr>
        <w:rPr>
          <w:sz w:val="28"/>
          <w:szCs w:val="28"/>
        </w:rPr>
      </w:pPr>
      <w:r w:rsidRPr="00B42976">
        <w:rPr>
          <w:sz w:val="28"/>
          <w:szCs w:val="28"/>
          <w:cs/>
          <w:lang w:bidi="hi-IN"/>
        </w:rPr>
        <w:t xml:space="preserve">यूरोपीय आयोग ने ऑनलाइन प्रतिस्पर्धा नियमों के उल्लंघन पर गूगल पर </w:t>
      </w:r>
      <w:r w:rsidRPr="00B42976">
        <w:rPr>
          <w:sz w:val="28"/>
          <w:szCs w:val="28"/>
        </w:rPr>
        <w:t xml:space="preserve">890 </w:t>
      </w:r>
      <w:r w:rsidRPr="00B42976">
        <w:rPr>
          <w:sz w:val="28"/>
          <w:szCs w:val="28"/>
          <w:cs/>
          <w:lang w:bidi="hi-IN"/>
        </w:rPr>
        <w:t xml:space="preserve">मिलियन यूरो का जुर्माना लगाया है। यह कार्रवाई </w:t>
      </w:r>
      <w:r w:rsidRPr="00B42976">
        <w:rPr>
          <w:sz w:val="28"/>
          <w:szCs w:val="28"/>
        </w:rPr>
        <w:t xml:space="preserve">2022 </w:t>
      </w:r>
      <w:r w:rsidRPr="00B42976">
        <w:rPr>
          <w:sz w:val="28"/>
          <w:szCs w:val="28"/>
          <w:cs/>
          <w:lang w:bidi="hi-IN"/>
        </w:rPr>
        <w:t>में लागू हुए यूरोपीय संघ के डिजिटल मार्केट्स एक्ट के तहत की गई</w:t>
      </w:r>
      <w:r w:rsidRPr="00B42976">
        <w:rPr>
          <w:sz w:val="28"/>
          <w:szCs w:val="28"/>
        </w:rPr>
        <w:t xml:space="preserve">, </w:t>
      </w:r>
      <w:r w:rsidRPr="00B42976">
        <w:rPr>
          <w:sz w:val="28"/>
          <w:szCs w:val="28"/>
          <w:cs/>
          <w:lang w:bidi="hi-IN"/>
        </w:rPr>
        <w:t>जिसका उद्देश्य बड़ी डिजिटल कंपनियों की बाजार-शक्ति पर नियंत्रण रखना और छोटे प्रतिस्पर्धियों के लिए समान अवसर सुनिश्चित करना है।</w:t>
      </w:r>
    </w:p>
    <w:p w14:paraId="78DBBC3B" w14:textId="77777777" w:rsidR="00DF2C6C" w:rsidRPr="00B42976" w:rsidRDefault="00DF2C6C" w:rsidP="00DF2C6C">
      <w:pPr>
        <w:rPr>
          <w:b/>
          <w:bCs/>
          <w:sz w:val="28"/>
          <w:szCs w:val="28"/>
        </w:rPr>
      </w:pPr>
      <w:r w:rsidRPr="00B42976">
        <w:rPr>
          <w:b/>
          <w:bCs/>
          <w:sz w:val="28"/>
          <w:szCs w:val="28"/>
          <w:cs/>
          <w:lang w:bidi="hi-IN"/>
        </w:rPr>
        <w:t>क्यों लगाया गया जुर्माना</w:t>
      </w:r>
    </w:p>
    <w:p w14:paraId="20D10E5C" w14:textId="77777777" w:rsidR="00DF2C6C" w:rsidRPr="00B42976" w:rsidRDefault="00DF2C6C" w:rsidP="00DF2C6C">
      <w:pPr>
        <w:rPr>
          <w:sz w:val="28"/>
          <w:szCs w:val="28"/>
        </w:rPr>
      </w:pPr>
      <w:r w:rsidRPr="00B42976">
        <w:rPr>
          <w:sz w:val="28"/>
          <w:szCs w:val="28"/>
          <w:cs/>
          <w:lang w:bidi="hi-IN"/>
        </w:rPr>
        <w:t>आयोग के अनुसार गूगल ने अपने ही उत्पादों और सेवाओं को खोज परिणामों में प्राथमिकता दी। इस तरह की प्रथा को</w:t>
      </w:r>
      <w:r w:rsidRPr="00B42976">
        <w:rPr>
          <w:sz w:val="28"/>
          <w:szCs w:val="28"/>
        </w:rPr>
        <w:t> self-preferencing </w:t>
      </w:r>
      <w:r w:rsidRPr="00B42976">
        <w:rPr>
          <w:sz w:val="28"/>
          <w:szCs w:val="28"/>
          <w:cs/>
          <w:lang w:bidi="hi-IN"/>
        </w:rPr>
        <w:t>कहा जाता है</w:t>
      </w:r>
      <w:r w:rsidRPr="00B42976">
        <w:rPr>
          <w:sz w:val="28"/>
          <w:szCs w:val="28"/>
        </w:rPr>
        <w:t xml:space="preserve">, </w:t>
      </w:r>
      <w:r w:rsidRPr="00B42976">
        <w:rPr>
          <w:sz w:val="28"/>
          <w:szCs w:val="28"/>
          <w:cs/>
          <w:lang w:bidi="hi-IN"/>
        </w:rPr>
        <w:t xml:space="preserve">यानी प्लेटफॉर्म अपने विकल्पों को प्रतिद्वंद्वी सेवाओं से ऊपर दिखाता है। इसी आधार पर </w:t>
      </w:r>
      <w:r w:rsidRPr="00B42976">
        <w:rPr>
          <w:sz w:val="28"/>
          <w:szCs w:val="28"/>
        </w:rPr>
        <w:t xml:space="preserve">460 </w:t>
      </w:r>
      <w:r w:rsidRPr="00B42976">
        <w:rPr>
          <w:sz w:val="28"/>
          <w:szCs w:val="28"/>
          <w:cs/>
          <w:lang w:bidi="hi-IN"/>
        </w:rPr>
        <w:t>मिलियन यूरो का जुर्माना लगाया गया।दूसरा आरोप गूगल प्ले से जुड़ा था। नियामकों ने कहा कि ऐप डेवलपर्स को प्लेटफॉर्म के बाहर सस्ते भुगतान या खरीद विकल्पों की ओर उपयोगकर्ताओं को भेजने से रोका गया। इसे</w:t>
      </w:r>
      <w:r w:rsidRPr="00B42976">
        <w:rPr>
          <w:sz w:val="28"/>
          <w:szCs w:val="28"/>
        </w:rPr>
        <w:t> anti-steering restrictions </w:t>
      </w:r>
      <w:r w:rsidRPr="00B42976">
        <w:rPr>
          <w:sz w:val="28"/>
          <w:szCs w:val="28"/>
          <w:cs/>
          <w:lang w:bidi="hi-IN"/>
        </w:rPr>
        <w:t xml:space="preserve">कहा जाता है। इस उल्लंघन के लिए </w:t>
      </w:r>
      <w:r w:rsidRPr="00B42976">
        <w:rPr>
          <w:sz w:val="28"/>
          <w:szCs w:val="28"/>
        </w:rPr>
        <w:t xml:space="preserve">430 </w:t>
      </w:r>
      <w:r w:rsidRPr="00B42976">
        <w:rPr>
          <w:sz w:val="28"/>
          <w:szCs w:val="28"/>
          <w:cs/>
          <w:lang w:bidi="hi-IN"/>
        </w:rPr>
        <w:t>मिलियन यूरो का जुर्माना लगाया गया।</w:t>
      </w:r>
    </w:p>
    <w:p w14:paraId="241A9700" w14:textId="77777777" w:rsidR="00B42976" w:rsidRPr="00B42976" w:rsidRDefault="00B42976" w:rsidP="00DF2C6C">
      <w:pPr>
        <w:rPr>
          <w:b/>
          <w:bCs/>
          <w:sz w:val="28"/>
          <w:szCs w:val="28"/>
          <w:lang w:bidi="hi-IN"/>
        </w:rPr>
      </w:pPr>
    </w:p>
    <w:p w14:paraId="0F209AB2" w14:textId="55EA99C9" w:rsidR="00DF2C6C" w:rsidRPr="00B42976" w:rsidRDefault="00DF2C6C" w:rsidP="00DF2C6C">
      <w:pPr>
        <w:rPr>
          <w:b/>
          <w:bCs/>
          <w:sz w:val="28"/>
          <w:szCs w:val="28"/>
        </w:rPr>
      </w:pPr>
      <w:r w:rsidRPr="00B42976">
        <w:rPr>
          <w:b/>
          <w:bCs/>
          <w:sz w:val="28"/>
          <w:szCs w:val="28"/>
          <w:cs/>
          <w:lang w:bidi="hi-IN"/>
        </w:rPr>
        <w:lastRenderedPageBreak/>
        <w:t>डिजिटल मार्केट्स एक्ट क्या है</w:t>
      </w:r>
    </w:p>
    <w:p w14:paraId="70DB45C6" w14:textId="77777777" w:rsidR="00DF2C6C" w:rsidRPr="00B42976" w:rsidRDefault="00DF2C6C" w:rsidP="00DF2C6C">
      <w:pPr>
        <w:rPr>
          <w:sz w:val="28"/>
          <w:szCs w:val="28"/>
        </w:rPr>
      </w:pPr>
      <w:r w:rsidRPr="00B42976">
        <w:rPr>
          <w:sz w:val="28"/>
          <w:szCs w:val="28"/>
          <w:cs/>
          <w:lang w:bidi="hi-IN"/>
        </w:rPr>
        <w:t>डिजिटल मार्केट्स एक्ट</w:t>
      </w:r>
      <w:r w:rsidRPr="00B42976">
        <w:rPr>
          <w:sz w:val="28"/>
          <w:szCs w:val="28"/>
        </w:rPr>
        <w:t xml:space="preserve">, </w:t>
      </w:r>
      <w:r w:rsidRPr="00B42976">
        <w:rPr>
          <w:sz w:val="28"/>
          <w:szCs w:val="28"/>
          <w:cs/>
          <w:lang w:bidi="hi-IN"/>
        </w:rPr>
        <w:t xml:space="preserve">या </w:t>
      </w:r>
      <w:r w:rsidRPr="00B42976">
        <w:rPr>
          <w:sz w:val="28"/>
          <w:szCs w:val="28"/>
        </w:rPr>
        <w:t xml:space="preserve">DMA, </w:t>
      </w:r>
      <w:r w:rsidRPr="00B42976">
        <w:rPr>
          <w:sz w:val="28"/>
          <w:szCs w:val="28"/>
          <w:cs/>
          <w:lang w:bidi="hi-IN"/>
        </w:rPr>
        <w:t xml:space="preserve">यूरोपीय संघ का ऐसा नियम है जो </w:t>
      </w:r>
      <w:r w:rsidRPr="00B42976">
        <w:rPr>
          <w:sz w:val="28"/>
          <w:szCs w:val="28"/>
        </w:rPr>
        <w:t xml:space="preserve">2022 </w:t>
      </w:r>
      <w:r w:rsidRPr="00B42976">
        <w:rPr>
          <w:sz w:val="28"/>
          <w:szCs w:val="28"/>
          <w:cs/>
          <w:lang w:bidi="hi-IN"/>
        </w:rPr>
        <w:t>में लागू हुआ। इसका लक्ष्य उन बड़ी ऑनलाइन कंपनियों को नियंत्रित करना है जिन्हें</w:t>
      </w:r>
      <w:r w:rsidRPr="00B42976">
        <w:rPr>
          <w:sz w:val="28"/>
          <w:szCs w:val="28"/>
        </w:rPr>
        <w:t> gatekeepers </w:t>
      </w:r>
      <w:r w:rsidRPr="00B42976">
        <w:rPr>
          <w:sz w:val="28"/>
          <w:szCs w:val="28"/>
          <w:cs/>
          <w:lang w:bidi="hi-IN"/>
        </w:rPr>
        <w:t>कहा जाता है। ये वे प्लेटफॉर्म होते हैं जो सर्च इंजन</w:t>
      </w:r>
      <w:r w:rsidRPr="00B42976">
        <w:rPr>
          <w:sz w:val="28"/>
          <w:szCs w:val="28"/>
        </w:rPr>
        <w:t xml:space="preserve">, </w:t>
      </w:r>
      <w:r w:rsidRPr="00B42976">
        <w:rPr>
          <w:sz w:val="28"/>
          <w:szCs w:val="28"/>
          <w:cs/>
          <w:lang w:bidi="hi-IN"/>
        </w:rPr>
        <w:t>ऐप स्टोर और ऑनलाइन विज्ञापन जैसी मुख्य डिजिटल सेवाएं प्रदान करते हैं।इस कानून के तहत कंपनियों को अपने प्लेटफॉर्म का इस्तेमाल प्रतिस्पर्धा को दबाने के लिए नहीं करना चाहिए। यूरोपीय संघ का मानना है कि डिजिटल बाजार में कुछ बड़ी कंपनियों के अत्यधिक प्रभाव से उपभोक्ताओं और छोटे व्यवसायों दोनों को नुकसान हो सकता है।</w:t>
      </w:r>
    </w:p>
    <w:p w14:paraId="2710B617" w14:textId="77777777" w:rsidR="00DF2C6C" w:rsidRPr="00B42976" w:rsidRDefault="00DF2C6C" w:rsidP="00DF2C6C">
      <w:pPr>
        <w:rPr>
          <w:b/>
          <w:bCs/>
          <w:sz w:val="28"/>
          <w:szCs w:val="28"/>
        </w:rPr>
      </w:pPr>
      <w:r w:rsidRPr="00B42976">
        <w:rPr>
          <w:b/>
          <w:bCs/>
          <w:sz w:val="28"/>
          <w:szCs w:val="28"/>
          <w:cs/>
          <w:lang w:bidi="hi-IN"/>
        </w:rPr>
        <w:t>गूगल के लिए आगे क्या</w:t>
      </w:r>
    </w:p>
    <w:p w14:paraId="41FFCCF7" w14:textId="77777777" w:rsidR="00DF2C6C" w:rsidRPr="00B42976" w:rsidRDefault="00DF2C6C" w:rsidP="00DF2C6C">
      <w:pPr>
        <w:rPr>
          <w:sz w:val="28"/>
          <w:szCs w:val="28"/>
        </w:rPr>
      </w:pPr>
      <w:r w:rsidRPr="00B42976">
        <w:rPr>
          <w:sz w:val="28"/>
          <w:szCs w:val="28"/>
          <w:cs/>
          <w:lang w:bidi="hi-IN"/>
        </w:rPr>
        <w:t xml:space="preserve">यूरोपीय आयोग ने गूगल को </w:t>
      </w:r>
      <w:r w:rsidRPr="00B42976">
        <w:rPr>
          <w:sz w:val="28"/>
          <w:szCs w:val="28"/>
        </w:rPr>
        <w:t xml:space="preserve">60 </w:t>
      </w:r>
      <w:r w:rsidRPr="00B42976">
        <w:rPr>
          <w:sz w:val="28"/>
          <w:szCs w:val="28"/>
          <w:cs/>
          <w:lang w:bidi="hi-IN"/>
        </w:rPr>
        <w:t>दिनों के भीतर आदेश का पालन करने को कहा है। यदि कंपनी तय समय में अनुपालन नहीं करती</w:t>
      </w:r>
      <w:r w:rsidRPr="00B42976">
        <w:rPr>
          <w:sz w:val="28"/>
          <w:szCs w:val="28"/>
        </w:rPr>
        <w:t xml:space="preserve">, </w:t>
      </w:r>
      <w:r w:rsidRPr="00B42976">
        <w:rPr>
          <w:sz w:val="28"/>
          <w:szCs w:val="28"/>
          <w:cs/>
          <w:lang w:bidi="hi-IN"/>
        </w:rPr>
        <w:t>तो उस पर आगे और दंड लग सकता है</w:t>
      </w:r>
      <w:r w:rsidRPr="00B42976">
        <w:rPr>
          <w:sz w:val="28"/>
          <w:szCs w:val="28"/>
        </w:rPr>
        <w:t xml:space="preserve">, </w:t>
      </w:r>
      <w:r w:rsidRPr="00B42976">
        <w:rPr>
          <w:sz w:val="28"/>
          <w:szCs w:val="28"/>
          <w:cs/>
          <w:lang w:bidi="hi-IN"/>
        </w:rPr>
        <w:t xml:space="preserve">जो उसकी वैश्विक आय के </w:t>
      </w:r>
      <w:r w:rsidRPr="00B42976">
        <w:rPr>
          <w:sz w:val="28"/>
          <w:szCs w:val="28"/>
        </w:rPr>
        <w:t xml:space="preserve">5% </w:t>
      </w:r>
      <w:r w:rsidRPr="00B42976">
        <w:rPr>
          <w:sz w:val="28"/>
          <w:szCs w:val="28"/>
          <w:cs/>
          <w:lang w:bidi="hi-IN"/>
        </w:rPr>
        <w:t xml:space="preserve">तक पहुंच सकता है।यह मामला यूरोपीय संघ और बड़ी टेक कंपनियों के बीच लंबे समय से चल रही निगरानी और कार्रवाई की श्रृंखला का हिस्सा है। गूगल का एंड्रॉयड सिस्टम पहले भी ईयू की प्रतिस्पर्धा जांच में </w:t>
      </w:r>
      <w:r w:rsidRPr="00B42976">
        <w:rPr>
          <w:sz w:val="28"/>
          <w:szCs w:val="28"/>
        </w:rPr>
        <w:t xml:space="preserve">4.1 </w:t>
      </w:r>
      <w:r w:rsidRPr="00B42976">
        <w:rPr>
          <w:sz w:val="28"/>
          <w:szCs w:val="28"/>
          <w:cs/>
          <w:lang w:bidi="hi-IN"/>
        </w:rPr>
        <w:t>अरब यूरो के बड़े जुर्माने का सामना कर चुका है।</w:t>
      </w:r>
    </w:p>
    <w:p w14:paraId="0D66EFE8" w14:textId="4A53F7A6" w:rsidR="00DF2C6C" w:rsidRPr="00B42976" w:rsidRDefault="00DF2C6C" w:rsidP="00DF2C6C">
      <w:pPr>
        <w:rPr>
          <w:b/>
          <w:bCs/>
          <w:sz w:val="28"/>
          <w:szCs w:val="28"/>
        </w:rPr>
      </w:pPr>
      <w:r w:rsidRPr="00B42976">
        <w:rPr>
          <w:b/>
          <w:bCs/>
          <w:sz w:val="28"/>
          <w:szCs w:val="28"/>
          <w:cs/>
          <w:lang w:bidi="hi-IN"/>
        </w:rPr>
        <w:t xml:space="preserve"> </w:t>
      </w:r>
      <w:r w:rsidRPr="00B42976">
        <w:rPr>
          <w:b/>
          <w:bCs/>
          <w:sz w:val="28"/>
          <w:szCs w:val="28"/>
          <w:lang w:bidi="hi-IN"/>
        </w:rPr>
        <w:t>GK</w:t>
      </w:r>
      <w:r w:rsidRPr="00B42976">
        <w:rPr>
          <w:b/>
          <w:bCs/>
          <w:sz w:val="28"/>
          <w:szCs w:val="28"/>
          <w:cs/>
          <w:lang w:bidi="hi-IN"/>
        </w:rPr>
        <w:t xml:space="preserve"> तथ्य</w:t>
      </w:r>
    </w:p>
    <w:p w14:paraId="410E5865" w14:textId="77777777" w:rsidR="00DF2C6C" w:rsidRPr="00B42976" w:rsidRDefault="00DF2C6C" w:rsidP="00DF2C6C">
      <w:pPr>
        <w:numPr>
          <w:ilvl w:val="0"/>
          <w:numId w:val="2"/>
        </w:numPr>
        <w:rPr>
          <w:sz w:val="28"/>
          <w:szCs w:val="28"/>
        </w:rPr>
      </w:pPr>
      <w:r w:rsidRPr="00B42976">
        <w:rPr>
          <w:sz w:val="28"/>
          <w:szCs w:val="28"/>
          <w:cs/>
          <w:lang w:bidi="hi-IN"/>
        </w:rPr>
        <w:t>यूरोपीय आयोग</w:t>
      </w:r>
      <w:r w:rsidRPr="00B42976">
        <w:rPr>
          <w:sz w:val="28"/>
          <w:szCs w:val="28"/>
        </w:rPr>
        <w:t xml:space="preserve">, </w:t>
      </w:r>
      <w:r w:rsidRPr="00B42976">
        <w:rPr>
          <w:sz w:val="28"/>
          <w:szCs w:val="28"/>
          <w:cs/>
          <w:lang w:bidi="hi-IN"/>
        </w:rPr>
        <w:t>यूरोपीय संघ की कार्यकारी संस्था है और प्रतिस्पर्धा कानून लागू कराती है।</w:t>
      </w:r>
    </w:p>
    <w:p w14:paraId="5E61EE9C" w14:textId="77777777" w:rsidR="00DF2C6C" w:rsidRPr="00B42976" w:rsidRDefault="00DF2C6C" w:rsidP="00DF2C6C">
      <w:pPr>
        <w:numPr>
          <w:ilvl w:val="0"/>
          <w:numId w:val="2"/>
        </w:numPr>
        <w:rPr>
          <w:sz w:val="28"/>
          <w:szCs w:val="28"/>
        </w:rPr>
      </w:pPr>
      <w:r w:rsidRPr="00B42976">
        <w:rPr>
          <w:sz w:val="28"/>
          <w:szCs w:val="28"/>
          <w:cs/>
          <w:lang w:bidi="hi-IN"/>
        </w:rPr>
        <w:t xml:space="preserve">डिजिटल मार्केट्स एक्ट </w:t>
      </w:r>
      <w:r w:rsidRPr="00B42976">
        <w:rPr>
          <w:sz w:val="28"/>
          <w:szCs w:val="28"/>
        </w:rPr>
        <w:t xml:space="preserve">2022 </w:t>
      </w:r>
      <w:r w:rsidRPr="00B42976">
        <w:rPr>
          <w:sz w:val="28"/>
          <w:szCs w:val="28"/>
          <w:cs/>
          <w:lang w:bidi="hi-IN"/>
        </w:rPr>
        <w:t>में लागू हुआ और इसका फोकस बड़े डिजिटल गेटकीपर्स पर है।</w:t>
      </w:r>
    </w:p>
    <w:p w14:paraId="6E0BC14B" w14:textId="77777777" w:rsidR="00DF2C6C" w:rsidRPr="00B42976" w:rsidRDefault="00DF2C6C" w:rsidP="00DF2C6C">
      <w:pPr>
        <w:numPr>
          <w:ilvl w:val="0"/>
          <w:numId w:val="2"/>
        </w:numPr>
        <w:rPr>
          <w:sz w:val="28"/>
          <w:szCs w:val="28"/>
        </w:rPr>
      </w:pPr>
      <w:r w:rsidRPr="00B42976">
        <w:rPr>
          <w:sz w:val="28"/>
          <w:szCs w:val="28"/>
        </w:rPr>
        <w:t xml:space="preserve">Self-preferencing </w:t>
      </w:r>
      <w:r w:rsidRPr="00B42976">
        <w:rPr>
          <w:sz w:val="28"/>
          <w:szCs w:val="28"/>
          <w:cs/>
          <w:lang w:bidi="hi-IN"/>
        </w:rPr>
        <w:t>का अर्थ है अपने उत्पादों या सेवाओं को प्रतिद्वंद्वियों से ऊपर प्राथमिकता देना।</w:t>
      </w:r>
    </w:p>
    <w:p w14:paraId="5403464B" w14:textId="77777777" w:rsidR="00DF2C6C" w:rsidRPr="00B42976" w:rsidRDefault="00DF2C6C" w:rsidP="00DF2C6C">
      <w:pPr>
        <w:numPr>
          <w:ilvl w:val="0"/>
          <w:numId w:val="2"/>
        </w:numPr>
        <w:rPr>
          <w:sz w:val="28"/>
          <w:szCs w:val="28"/>
        </w:rPr>
      </w:pPr>
      <w:r w:rsidRPr="00B42976">
        <w:rPr>
          <w:sz w:val="28"/>
          <w:szCs w:val="28"/>
        </w:rPr>
        <w:t xml:space="preserve">EU </w:t>
      </w:r>
      <w:r w:rsidRPr="00B42976">
        <w:rPr>
          <w:sz w:val="28"/>
          <w:szCs w:val="28"/>
          <w:cs/>
          <w:lang w:bidi="hi-IN"/>
        </w:rPr>
        <w:t>नियमों के तहत जुर्माना कंपनी के वैश्विक टर्नओवर से भी जोड़ा जा सकता है।</w:t>
      </w:r>
    </w:p>
    <w:p w14:paraId="1CAC8264" w14:textId="77777777" w:rsidR="00DF2C6C" w:rsidRPr="00B42976" w:rsidRDefault="00DF2C6C" w:rsidP="00DF2C6C">
      <w:pPr>
        <w:rPr>
          <w:sz w:val="28"/>
          <w:szCs w:val="28"/>
        </w:rPr>
      </w:pPr>
      <w:r w:rsidRPr="00B42976">
        <w:rPr>
          <w:sz w:val="28"/>
          <w:szCs w:val="28"/>
          <w:cs/>
          <w:lang w:bidi="hi-IN"/>
        </w:rPr>
        <w:lastRenderedPageBreak/>
        <w:t>इस फैसले से साफ है कि यूरोपीय संघ डिजिटल बाजार में निष्पक्ष प्रतिस्पर्धा को लेकर बेहद सख्त रुख अपना रहा है। आने वाले समय में बड़ी टेक कंपनियों पर ऐसे नियामकीय दबाव और बढ़ सकते हैं।</w:t>
      </w:r>
    </w:p>
    <w:p w14:paraId="07B10279" w14:textId="540ADDE2" w:rsidR="009B37A5" w:rsidRPr="009B37A5" w:rsidRDefault="009B37A5" w:rsidP="009B37A5">
      <w:pPr>
        <w:rPr>
          <w:b/>
          <w:bCs/>
          <w:sz w:val="28"/>
          <w:szCs w:val="28"/>
        </w:rPr>
      </w:pPr>
      <w:r>
        <w:rPr>
          <w:noProof/>
        </w:rPr>
        <w:drawing>
          <wp:inline distT="0" distB="0" distL="0" distR="0" wp14:anchorId="7B1CA3D2" wp14:editId="7435F8F3">
            <wp:extent cx="5731510" cy="3216910"/>
            <wp:effectExtent l="0" t="0" r="2540" b="2540"/>
            <wp:docPr id="845708956" name="Picture 3" descr="EU Whacks Google With Gigantic €890 Million Fine – Guido Faw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U Whacks Google With Gigantic €890 Million Fine – Guido Fawk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16910"/>
                    </a:xfrm>
                    <a:prstGeom prst="rect">
                      <a:avLst/>
                    </a:prstGeom>
                    <a:noFill/>
                    <a:ln>
                      <a:noFill/>
                    </a:ln>
                  </pic:spPr>
                </pic:pic>
              </a:graphicData>
            </a:graphic>
          </wp:inline>
        </w:drawing>
      </w:r>
      <w:r w:rsidRPr="009B37A5">
        <w:rPr>
          <w:b/>
          <w:bCs/>
          <w:sz w:val="28"/>
          <w:szCs w:val="28"/>
          <w:highlight w:val="green"/>
        </w:rPr>
        <w:t>Google Fined €890 Million</w:t>
      </w:r>
    </w:p>
    <w:p w14:paraId="2CB88AB7" w14:textId="77777777" w:rsidR="009B37A5" w:rsidRPr="009B37A5" w:rsidRDefault="009B37A5" w:rsidP="009B37A5">
      <w:pPr>
        <w:rPr>
          <w:sz w:val="28"/>
          <w:szCs w:val="28"/>
        </w:rPr>
      </w:pPr>
      <w:r w:rsidRPr="009B37A5">
        <w:rPr>
          <w:sz w:val="28"/>
          <w:szCs w:val="28"/>
        </w:rPr>
        <w:t xml:space="preserve">The </w:t>
      </w:r>
      <w:r w:rsidRPr="009B37A5">
        <w:rPr>
          <w:b/>
          <w:bCs/>
          <w:sz w:val="28"/>
          <w:szCs w:val="28"/>
        </w:rPr>
        <w:t>European Commission</w:t>
      </w:r>
      <w:r w:rsidRPr="009B37A5">
        <w:rPr>
          <w:sz w:val="28"/>
          <w:szCs w:val="28"/>
        </w:rPr>
        <w:t xml:space="preserve"> has fined </w:t>
      </w:r>
      <w:r w:rsidRPr="009B37A5">
        <w:rPr>
          <w:b/>
          <w:bCs/>
          <w:sz w:val="28"/>
          <w:szCs w:val="28"/>
        </w:rPr>
        <w:t>Google €890 million</w:t>
      </w:r>
      <w:r w:rsidRPr="009B37A5">
        <w:rPr>
          <w:sz w:val="28"/>
          <w:szCs w:val="28"/>
        </w:rPr>
        <w:t xml:space="preserve"> for violating online competition rules. The action was taken under the </w:t>
      </w:r>
      <w:r w:rsidRPr="009B37A5">
        <w:rPr>
          <w:b/>
          <w:bCs/>
          <w:sz w:val="28"/>
          <w:szCs w:val="28"/>
        </w:rPr>
        <w:t>European Union's Digital Markets Act (DMA)</w:t>
      </w:r>
      <w:r w:rsidRPr="009B37A5">
        <w:rPr>
          <w:sz w:val="28"/>
          <w:szCs w:val="28"/>
        </w:rPr>
        <w:t xml:space="preserve">, which came into force in </w:t>
      </w:r>
      <w:r w:rsidRPr="009B37A5">
        <w:rPr>
          <w:b/>
          <w:bCs/>
          <w:sz w:val="28"/>
          <w:szCs w:val="28"/>
        </w:rPr>
        <w:t>2022</w:t>
      </w:r>
      <w:r w:rsidRPr="009B37A5">
        <w:rPr>
          <w:sz w:val="28"/>
          <w:szCs w:val="28"/>
        </w:rPr>
        <w:t>. The DMA aims to curb the market power of large digital companies and ensure a level playing field for smaller competitors.</w:t>
      </w:r>
    </w:p>
    <w:p w14:paraId="3EAE4F25" w14:textId="77777777" w:rsidR="009B37A5" w:rsidRPr="009B37A5" w:rsidRDefault="009B37A5" w:rsidP="009B37A5">
      <w:pPr>
        <w:rPr>
          <w:b/>
          <w:bCs/>
          <w:sz w:val="28"/>
          <w:szCs w:val="28"/>
        </w:rPr>
      </w:pPr>
      <w:r w:rsidRPr="009B37A5">
        <w:rPr>
          <w:b/>
          <w:bCs/>
          <w:sz w:val="28"/>
          <w:szCs w:val="28"/>
        </w:rPr>
        <w:t>Why Was Google Fined?</w:t>
      </w:r>
    </w:p>
    <w:p w14:paraId="401F0EEA" w14:textId="77777777" w:rsidR="009B37A5" w:rsidRPr="009B37A5" w:rsidRDefault="009B37A5" w:rsidP="009B37A5">
      <w:pPr>
        <w:rPr>
          <w:sz w:val="28"/>
          <w:szCs w:val="28"/>
        </w:rPr>
      </w:pPr>
      <w:r w:rsidRPr="009B37A5">
        <w:rPr>
          <w:sz w:val="28"/>
          <w:szCs w:val="28"/>
        </w:rPr>
        <w:t xml:space="preserve">According to the European Commission, Google gave preferential treatment to its own products and services in search results. This practice is known as </w:t>
      </w:r>
      <w:r w:rsidRPr="009B37A5">
        <w:rPr>
          <w:b/>
          <w:bCs/>
          <w:sz w:val="28"/>
          <w:szCs w:val="28"/>
        </w:rPr>
        <w:t>self-preferencing</w:t>
      </w:r>
      <w:r w:rsidRPr="009B37A5">
        <w:rPr>
          <w:sz w:val="28"/>
          <w:szCs w:val="28"/>
        </w:rPr>
        <w:t xml:space="preserve">, where a platform ranks its own offerings above those of rival services. For this violation, Google was fined </w:t>
      </w:r>
      <w:r w:rsidRPr="009B37A5">
        <w:rPr>
          <w:b/>
          <w:bCs/>
          <w:sz w:val="28"/>
          <w:szCs w:val="28"/>
        </w:rPr>
        <w:t>€460 million</w:t>
      </w:r>
      <w:r w:rsidRPr="009B37A5">
        <w:rPr>
          <w:sz w:val="28"/>
          <w:szCs w:val="28"/>
        </w:rPr>
        <w:t>.</w:t>
      </w:r>
    </w:p>
    <w:p w14:paraId="028C03FF" w14:textId="77777777" w:rsidR="009B37A5" w:rsidRPr="009B37A5" w:rsidRDefault="009B37A5" w:rsidP="009B37A5">
      <w:pPr>
        <w:rPr>
          <w:sz w:val="28"/>
          <w:szCs w:val="28"/>
        </w:rPr>
      </w:pPr>
      <w:r w:rsidRPr="009B37A5">
        <w:rPr>
          <w:sz w:val="28"/>
          <w:szCs w:val="28"/>
        </w:rPr>
        <w:t xml:space="preserve">The second violation concerned the </w:t>
      </w:r>
      <w:r w:rsidRPr="009B37A5">
        <w:rPr>
          <w:b/>
          <w:bCs/>
          <w:sz w:val="28"/>
          <w:szCs w:val="28"/>
        </w:rPr>
        <w:t>Google Play Store</w:t>
      </w:r>
      <w:r w:rsidRPr="009B37A5">
        <w:rPr>
          <w:sz w:val="28"/>
          <w:szCs w:val="28"/>
        </w:rPr>
        <w:t xml:space="preserve">. Regulators found that Google restricted app developers from directing users to cheaper payment or purchasing options outside the platform. These restrictions are known as </w:t>
      </w:r>
      <w:r w:rsidRPr="009B37A5">
        <w:rPr>
          <w:b/>
          <w:bCs/>
          <w:sz w:val="28"/>
          <w:szCs w:val="28"/>
        </w:rPr>
        <w:t>anti-steering restrictions</w:t>
      </w:r>
      <w:r w:rsidRPr="009B37A5">
        <w:rPr>
          <w:sz w:val="28"/>
          <w:szCs w:val="28"/>
        </w:rPr>
        <w:t xml:space="preserve">. For this infringement, Google was fined </w:t>
      </w:r>
      <w:r w:rsidRPr="009B37A5">
        <w:rPr>
          <w:b/>
          <w:bCs/>
          <w:sz w:val="28"/>
          <w:szCs w:val="28"/>
        </w:rPr>
        <w:t>€430 million</w:t>
      </w:r>
      <w:r w:rsidRPr="009B37A5">
        <w:rPr>
          <w:sz w:val="28"/>
          <w:szCs w:val="28"/>
        </w:rPr>
        <w:t>.</w:t>
      </w:r>
    </w:p>
    <w:p w14:paraId="50821112" w14:textId="77777777" w:rsidR="009B37A5" w:rsidRPr="009B37A5" w:rsidRDefault="009B37A5" w:rsidP="009B37A5">
      <w:pPr>
        <w:rPr>
          <w:sz w:val="28"/>
          <w:szCs w:val="28"/>
        </w:rPr>
      </w:pPr>
      <w:r w:rsidRPr="009B37A5">
        <w:rPr>
          <w:sz w:val="28"/>
          <w:szCs w:val="28"/>
        </w:rPr>
        <w:pict w14:anchorId="4E6C4652">
          <v:rect id="_x0000_i1043" style="width:0;height:1.5pt" o:hralign="center" o:hrstd="t" o:hr="t" fillcolor="#a0a0a0" stroked="f"/>
        </w:pict>
      </w:r>
    </w:p>
    <w:p w14:paraId="28D5CBAA" w14:textId="77777777" w:rsidR="009B37A5" w:rsidRPr="009B37A5" w:rsidRDefault="009B37A5" w:rsidP="009B37A5">
      <w:pPr>
        <w:rPr>
          <w:b/>
          <w:bCs/>
          <w:sz w:val="28"/>
          <w:szCs w:val="28"/>
        </w:rPr>
      </w:pPr>
      <w:r w:rsidRPr="009B37A5">
        <w:rPr>
          <w:b/>
          <w:bCs/>
          <w:sz w:val="28"/>
          <w:szCs w:val="28"/>
        </w:rPr>
        <w:lastRenderedPageBreak/>
        <w:t>What Is the Digital Markets Act (DMA)?</w:t>
      </w:r>
    </w:p>
    <w:p w14:paraId="2CF3075C" w14:textId="77777777" w:rsidR="009B37A5" w:rsidRPr="009B37A5" w:rsidRDefault="009B37A5" w:rsidP="009B37A5">
      <w:pPr>
        <w:rPr>
          <w:sz w:val="28"/>
          <w:szCs w:val="28"/>
        </w:rPr>
      </w:pPr>
      <w:r w:rsidRPr="009B37A5">
        <w:rPr>
          <w:sz w:val="28"/>
          <w:szCs w:val="28"/>
        </w:rPr>
        <w:t xml:space="preserve">The </w:t>
      </w:r>
      <w:r w:rsidRPr="009B37A5">
        <w:rPr>
          <w:b/>
          <w:bCs/>
          <w:sz w:val="28"/>
          <w:szCs w:val="28"/>
        </w:rPr>
        <w:t>Digital Markets Act (DMA)</w:t>
      </w:r>
      <w:r w:rsidRPr="009B37A5">
        <w:rPr>
          <w:sz w:val="28"/>
          <w:szCs w:val="28"/>
        </w:rPr>
        <w:t xml:space="preserve"> is a European Union regulation that came into force in </w:t>
      </w:r>
      <w:r w:rsidRPr="009B37A5">
        <w:rPr>
          <w:b/>
          <w:bCs/>
          <w:sz w:val="28"/>
          <w:szCs w:val="28"/>
        </w:rPr>
        <w:t>2022</w:t>
      </w:r>
      <w:r w:rsidRPr="009B37A5">
        <w:rPr>
          <w:sz w:val="28"/>
          <w:szCs w:val="28"/>
        </w:rPr>
        <w:t xml:space="preserve">. It is designed to regulate large online companies, known as </w:t>
      </w:r>
      <w:r w:rsidRPr="009B37A5">
        <w:rPr>
          <w:b/>
          <w:bCs/>
          <w:sz w:val="28"/>
          <w:szCs w:val="28"/>
        </w:rPr>
        <w:t>gatekeepers</w:t>
      </w:r>
      <w:r w:rsidRPr="009B37A5">
        <w:rPr>
          <w:sz w:val="28"/>
          <w:szCs w:val="28"/>
        </w:rPr>
        <w:t>, that provide core digital services such as search engines, app stores, and online advertising platforms.</w:t>
      </w:r>
    </w:p>
    <w:p w14:paraId="026E1CA8" w14:textId="77777777" w:rsidR="009B37A5" w:rsidRPr="009B37A5" w:rsidRDefault="009B37A5" w:rsidP="009B37A5">
      <w:pPr>
        <w:rPr>
          <w:sz w:val="28"/>
          <w:szCs w:val="28"/>
        </w:rPr>
      </w:pPr>
      <w:r w:rsidRPr="009B37A5">
        <w:rPr>
          <w:sz w:val="28"/>
          <w:szCs w:val="28"/>
        </w:rPr>
        <w:t>Under the DMA, companies are prohibited from using their platforms to suppress competition. The European Union believes that the excessive market power of a few dominant digital firms can harm both consumers and smaller businesses.</w:t>
      </w:r>
    </w:p>
    <w:p w14:paraId="554E1067" w14:textId="77777777" w:rsidR="009B37A5" w:rsidRPr="009B37A5" w:rsidRDefault="009B37A5" w:rsidP="009B37A5">
      <w:pPr>
        <w:rPr>
          <w:sz w:val="28"/>
          <w:szCs w:val="28"/>
        </w:rPr>
      </w:pPr>
      <w:r w:rsidRPr="009B37A5">
        <w:rPr>
          <w:sz w:val="28"/>
          <w:szCs w:val="28"/>
        </w:rPr>
        <w:pict w14:anchorId="2AD28B56">
          <v:rect id="_x0000_i1044" style="width:0;height:1.5pt" o:hralign="center" o:hrstd="t" o:hr="t" fillcolor="#a0a0a0" stroked="f"/>
        </w:pict>
      </w:r>
    </w:p>
    <w:p w14:paraId="2ED8222D" w14:textId="77777777" w:rsidR="009B37A5" w:rsidRPr="009B37A5" w:rsidRDefault="009B37A5" w:rsidP="009B37A5">
      <w:pPr>
        <w:rPr>
          <w:b/>
          <w:bCs/>
          <w:sz w:val="28"/>
          <w:szCs w:val="28"/>
        </w:rPr>
      </w:pPr>
      <w:r w:rsidRPr="009B37A5">
        <w:rPr>
          <w:b/>
          <w:bCs/>
          <w:sz w:val="28"/>
          <w:szCs w:val="28"/>
        </w:rPr>
        <w:t>What Happens Next for Google?</w:t>
      </w:r>
    </w:p>
    <w:p w14:paraId="34A3F243" w14:textId="77777777" w:rsidR="009B37A5" w:rsidRPr="009B37A5" w:rsidRDefault="009B37A5" w:rsidP="009B37A5">
      <w:pPr>
        <w:rPr>
          <w:sz w:val="28"/>
          <w:szCs w:val="28"/>
        </w:rPr>
      </w:pPr>
      <w:r w:rsidRPr="009B37A5">
        <w:rPr>
          <w:sz w:val="28"/>
          <w:szCs w:val="28"/>
        </w:rPr>
        <w:t xml:space="preserve">The European Commission has instructed Google to comply with the order within </w:t>
      </w:r>
      <w:r w:rsidRPr="009B37A5">
        <w:rPr>
          <w:b/>
          <w:bCs/>
          <w:sz w:val="28"/>
          <w:szCs w:val="28"/>
        </w:rPr>
        <w:t>60 days</w:t>
      </w:r>
      <w:r w:rsidRPr="009B37A5">
        <w:rPr>
          <w:sz w:val="28"/>
          <w:szCs w:val="28"/>
        </w:rPr>
        <w:t xml:space="preserve">. If the company fails to meet the deadline, it could face additional penalties of up to </w:t>
      </w:r>
      <w:r w:rsidRPr="009B37A5">
        <w:rPr>
          <w:b/>
          <w:bCs/>
          <w:sz w:val="28"/>
          <w:szCs w:val="28"/>
        </w:rPr>
        <w:t>5% of its global revenue</w:t>
      </w:r>
      <w:r w:rsidRPr="009B37A5">
        <w:rPr>
          <w:sz w:val="28"/>
          <w:szCs w:val="28"/>
        </w:rPr>
        <w:t>.</w:t>
      </w:r>
    </w:p>
    <w:p w14:paraId="1091CCFC" w14:textId="77777777" w:rsidR="009B37A5" w:rsidRPr="009B37A5" w:rsidRDefault="009B37A5" w:rsidP="009B37A5">
      <w:pPr>
        <w:rPr>
          <w:sz w:val="28"/>
          <w:szCs w:val="28"/>
        </w:rPr>
      </w:pPr>
      <w:r w:rsidRPr="009B37A5">
        <w:rPr>
          <w:sz w:val="28"/>
          <w:szCs w:val="28"/>
        </w:rPr>
        <w:t xml:space="preserve">This case is part of the European Union's long-running efforts to regulate major technology companies. Google's </w:t>
      </w:r>
      <w:r w:rsidRPr="009B37A5">
        <w:rPr>
          <w:b/>
          <w:bCs/>
          <w:sz w:val="28"/>
          <w:szCs w:val="28"/>
        </w:rPr>
        <w:t>Android</w:t>
      </w:r>
      <w:r w:rsidRPr="009B37A5">
        <w:rPr>
          <w:sz w:val="28"/>
          <w:szCs w:val="28"/>
        </w:rPr>
        <w:t xml:space="preserve"> operating system has previously been fined </w:t>
      </w:r>
      <w:r w:rsidRPr="009B37A5">
        <w:rPr>
          <w:b/>
          <w:bCs/>
          <w:sz w:val="28"/>
          <w:szCs w:val="28"/>
        </w:rPr>
        <w:t>€4.1 billion</w:t>
      </w:r>
      <w:r w:rsidRPr="009B37A5">
        <w:rPr>
          <w:sz w:val="28"/>
          <w:szCs w:val="28"/>
        </w:rPr>
        <w:t xml:space="preserve"> by the EU in a separate competition case.</w:t>
      </w:r>
    </w:p>
    <w:p w14:paraId="44718E74" w14:textId="77777777" w:rsidR="009B37A5" w:rsidRPr="009B37A5" w:rsidRDefault="009B37A5" w:rsidP="009B37A5">
      <w:pPr>
        <w:rPr>
          <w:sz w:val="28"/>
          <w:szCs w:val="28"/>
        </w:rPr>
      </w:pPr>
      <w:r w:rsidRPr="009B37A5">
        <w:rPr>
          <w:sz w:val="28"/>
          <w:szCs w:val="28"/>
        </w:rPr>
        <w:pict w14:anchorId="6A382A05">
          <v:rect id="_x0000_i1045" style="width:0;height:1.5pt" o:hralign="center" o:hrstd="t" o:hr="t" fillcolor="#a0a0a0" stroked="f"/>
        </w:pict>
      </w:r>
    </w:p>
    <w:p w14:paraId="5372C6BD" w14:textId="77777777" w:rsidR="009B37A5" w:rsidRPr="009B37A5" w:rsidRDefault="009B37A5" w:rsidP="009B37A5">
      <w:pPr>
        <w:rPr>
          <w:b/>
          <w:bCs/>
          <w:sz w:val="28"/>
          <w:szCs w:val="28"/>
        </w:rPr>
      </w:pPr>
      <w:r w:rsidRPr="009B37A5">
        <w:rPr>
          <w:b/>
          <w:bCs/>
          <w:sz w:val="28"/>
          <w:szCs w:val="28"/>
        </w:rPr>
        <w:t>GK Facts</w:t>
      </w:r>
    </w:p>
    <w:p w14:paraId="753F2F40" w14:textId="77777777" w:rsidR="009B37A5" w:rsidRPr="009B37A5" w:rsidRDefault="009B37A5" w:rsidP="009B37A5">
      <w:pPr>
        <w:numPr>
          <w:ilvl w:val="0"/>
          <w:numId w:val="4"/>
        </w:numPr>
        <w:rPr>
          <w:sz w:val="28"/>
          <w:szCs w:val="28"/>
        </w:rPr>
      </w:pPr>
      <w:r w:rsidRPr="009B37A5">
        <w:rPr>
          <w:sz w:val="28"/>
          <w:szCs w:val="28"/>
        </w:rPr>
        <w:t xml:space="preserve">The </w:t>
      </w:r>
      <w:r w:rsidRPr="009B37A5">
        <w:rPr>
          <w:b/>
          <w:bCs/>
          <w:sz w:val="28"/>
          <w:szCs w:val="28"/>
        </w:rPr>
        <w:t>European Commission</w:t>
      </w:r>
      <w:r w:rsidRPr="009B37A5">
        <w:rPr>
          <w:sz w:val="28"/>
          <w:szCs w:val="28"/>
        </w:rPr>
        <w:t xml:space="preserve"> is the executive body of the </w:t>
      </w:r>
      <w:r w:rsidRPr="009B37A5">
        <w:rPr>
          <w:b/>
          <w:bCs/>
          <w:sz w:val="28"/>
          <w:szCs w:val="28"/>
        </w:rPr>
        <w:t>European Union</w:t>
      </w:r>
      <w:r w:rsidRPr="009B37A5">
        <w:rPr>
          <w:sz w:val="28"/>
          <w:szCs w:val="28"/>
        </w:rPr>
        <w:t xml:space="preserve"> and is responsible for enforcing competition law.</w:t>
      </w:r>
    </w:p>
    <w:p w14:paraId="1404AE5A" w14:textId="77777777" w:rsidR="009B37A5" w:rsidRPr="009B37A5" w:rsidRDefault="009B37A5" w:rsidP="009B37A5">
      <w:pPr>
        <w:numPr>
          <w:ilvl w:val="0"/>
          <w:numId w:val="4"/>
        </w:numPr>
        <w:rPr>
          <w:sz w:val="28"/>
          <w:szCs w:val="28"/>
        </w:rPr>
      </w:pPr>
      <w:r w:rsidRPr="009B37A5">
        <w:rPr>
          <w:sz w:val="28"/>
          <w:szCs w:val="28"/>
        </w:rPr>
        <w:t xml:space="preserve">The </w:t>
      </w:r>
      <w:r w:rsidRPr="009B37A5">
        <w:rPr>
          <w:b/>
          <w:bCs/>
          <w:sz w:val="28"/>
          <w:szCs w:val="28"/>
        </w:rPr>
        <w:t>Digital Markets Act (DMA)</w:t>
      </w:r>
      <w:r w:rsidRPr="009B37A5">
        <w:rPr>
          <w:sz w:val="28"/>
          <w:szCs w:val="28"/>
        </w:rPr>
        <w:t xml:space="preserve"> came into force in </w:t>
      </w:r>
      <w:r w:rsidRPr="009B37A5">
        <w:rPr>
          <w:b/>
          <w:bCs/>
          <w:sz w:val="28"/>
          <w:szCs w:val="28"/>
        </w:rPr>
        <w:t>2022</w:t>
      </w:r>
      <w:r w:rsidRPr="009B37A5">
        <w:rPr>
          <w:sz w:val="28"/>
          <w:szCs w:val="28"/>
        </w:rPr>
        <w:t xml:space="preserve"> and focuses on regulating large digital </w:t>
      </w:r>
      <w:r w:rsidRPr="009B37A5">
        <w:rPr>
          <w:b/>
          <w:bCs/>
          <w:sz w:val="28"/>
          <w:szCs w:val="28"/>
        </w:rPr>
        <w:t>gatekeepers</w:t>
      </w:r>
      <w:r w:rsidRPr="009B37A5">
        <w:rPr>
          <w:sz w:val="28"/>
          <w:szCs w:val="28"/>
        </w:rPr>
        <w:t>.</w:t>
      </w:r>
    </w:p>
    <w:p w14:paraId="12A16F2A" w14:textId="77777777" w:rsidR="009B37A5" w:rsidRPr="009B37A5" w:rsidRDefault="009B37A5" w:rsidP="009B37A5">
      <w:pPr>
        <w:numPr>
          <w:ilvl w:val="0"/>
          <w:numId w:val="4"/>
        </w:numPr>
        <w:rPr>
          <w:sz w:val="28"/>
          <w:szCs w:val="28"/>
        </w:rPr>
      </w:pPr>
      <w:r w:rsidRPr="009B37A5">
        <w:rPr>
          <w:b/>
          <w:bCs/>
          <w:sz w:val="28"/>
          <w:szCs w:val="28"/>
        </w:rPr>
        <w:t>Self-preferencing</w:t>
      </w:r>
      <w:r w:rsidRPr="009B37A5">
        <w:rPr>
          <w:sz w:val="28"/>
          <w:szCs w:val="28"/>
        </w:rPr>
        <w:t xml:space="preserve"> refers to the practice of giving a company's own products or services preferential treatment over those of competitors.</w:t>
      </w:r>
    </w:p>
    <w:p w14:paraId="56326823" w14:textId="77777777" w:rsidR="009B37A5" w:rsidRPr="009B37A5" w:rsidRDefault="009B37A5" w:rsidP="009B37A5">
      <w:pPr>
        <w:numPr>
          <w:ilvl w:val="0"/>
          <w:numId w:val="4"/>
        </w:numPr>
        <w:rPr>
          <w:sz w:val="28"/>
          <w:szCs w:val="28"/>
        </w:rPr>
      </w:pPr>
      <w:r w:rsidRPr="009B37A5">
        <w:rPr>
          <w:sz w:val="28"/>
          <w:szCs w:val="28"/>
        </w:rPr>
        <w:t xml:space="preserve">Under EU competition rules, fines can be linked to a company's </w:t>
      </w:r>
      <w:r w:rsidRPr="009B37A5">
        <w:rPr>
          <w:b/>
          <w:bCs/>
          <w:sz w:val="28"/>
          <w:szCs w:val="28"/>
        </w:rPr>
        <w:t>global turnover</w:t>
      </w:r>
      <w:r w:rsidRPr="009B37A5">
        <w:rPr>
          <w:sz w:val="28"/>
          <w:szCs w:val="28"/>
        </w:rPr>
        <w:t>.</w:t>
      </w:r>
    </w:p>
    <w:p w14:paraId="66D1E44C" w14:textId="77777777" w:rsidR="009B37A5" w:rsidRPr="009B37A5" w:rsidRDefault="009B37A5" w:rsidP="009B37A5">
      <w:pPr>
        <w:rPr>
          <w:b/>
          <w:bCs/>
          <w:sz w:val="28"/>
          <w:szCs w:val="28"/>
        </w:rPr>
      </w:pPr>
      <w:r w:rsidRPr="009B37A5">
        <w:rPr>
          <w:b/>
          <w:bCs/>
          <w:sz w:val="28"/>
          <w:szCs w:val="28"/>
        </w:rPr>
        <w:t>Conclusion</w:t>
      </w:r>
    </w:p>
    <w:p w14:paraId="1D3032CB" w14:textId="77777777" w:rsidR="009B37A5" w:rsidRPr="009B37A5" w:rsidRDefault="009B37A5" w:rsidP="009B37A5">
      <w:pPr>
        <w:rPr>
          <w:sz w:val="28"/>
          <w:szCs w:val="28"/>
        </w:rPr>
      </w:pPr>
      <w:r w:rsidRPr="009B37A5">
        <w:rPr>
          <w:sz w:val="28"/>
          <w:szCs w:val="28"/>
        </w:rPr>
        <w:t xml:space="preserve">This decision demonstrates the European Union's increasingly strict approach toward ensuring </w:t>
      </w:r>
      <w:r w:rsidRPr="009B37A5">
        <w:rPr>
          <w:b/>
          <w:bCs/>
          <w:sz w:val="28"/>
          <w:szCs w:val="28"/>
        </w:rPr>
        <w:t>fair competition in the digital marketplace</w:t>
      </w:r>
      <w:r w:rsidRPr="009B37A5">
        <w:rPr>
          <w:sz w:val="28"/>
          <w:szCs w:val="28"/>
        </w:rPr>
        <w:t xml:space="preserve">. Regulatory </w:t>
      </w:r>
      <w:r w:rsidRPr="009B37A5">
        <w:rPr>
          <w:sz w:val="28"/>
          <w:szCs w:val="28"/>
        </w:rPr>
        <w:lastRenderedPageBreak/>
        <w:t>scrutiny of major technology companies is expected to intensify in the coming years.</w:t>
      </w:r>
    </w:p>
    <w:p w14:paraId="47FFBD3C" w14:textId="77777777" w:rsidR="00DF2C6C" w:rsidRPr="00B42976" w:rsidRDefault="00DF2C6C">
      <w:pPr>
        <w:rPr>
          <w:sz w:val="28"/>
          <w:szCs w:val="28"/>
        </w:rPr>
      </w:pPr>
    </w:p>
    <w:sectPr w:rsidR="00DF2C6C" w:rsidRPr="00B42976" w:rsidSect="0083257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87F87"/>
    <w:multiLevelType w:val="multilevel"/>
    <w:tmpl w:val="4942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576566"/>
    <w:multiLevelType w:val="multilevel"/>
    <w:tmpl w:val="6C8A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3417B2"/>
    <w:multiLevelType w:val="multilevel"/>
    <w:tmpl w:val="8884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D636EC"/>
    <w:multiLevelType w:val="multilevel"/>
    <w:tmpl w:val="9590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734619">
    <w:abstractNumId w:val="3"/>
  </w:num>
  <w:num w:numId="2" w16cid:durableId="1681856251">
    <w:abstractNumId w:val="1"/>
  </w:num>
  <w:num w:numId="3" w16cid:durableId="243033749">
    <w:abstractNumId w:val="2"/>
  </w:num>
  <w:num w:numId="4" w16cid:durableId="1886983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63"/>
    <w:rsid w:val="00144B23"/>
    <w:rsid w:val="002351C4"/>
    <w:rsid w:val="00642FC6"/>
    <w:rsid w:val="0083257C"/>
    <w:rsid w:val="008F68A7"/>
    <w:rsid w:val="009B37A5"/>
    <w:rsid w:val="00AF2364"/>
    <w:rsid w:val="00B42976"/>
    <w:rsid w:val="00D511AB"/>
    <w:rsid w:val="00DF2C6C"/>
    <w:rsid w:val="00F03B6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D1A09"/>
  <w15:chartTrackingRefBased/>
  <w15:docId w15:val="{8565EC85-B35C-46AC-8CA2-9D9CCAE6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B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3B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3B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3B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3B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3B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B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B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B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B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3B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3B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3B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3B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3B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B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B63"/>
    <w:rPr>
      <w:rFonts w:eastAsiaTheme="majorEastAsia" w:cstheme="majorBidi"/>
      <w:color w:val="272727" w:themeColor="text1" w:themeTint="D8"/>
    </w:rPr>
  </w:style>
  <w:style w:type="paragraph" w:styleId="Title">
    <w:name w:val="Title"/>
    <w:basedOn w:val="Normal"/>
    <w:next w:val="Normal"/>
    <w:link w:val="TitleChar"/>
    <w:uiPriority w:val="10"/>
    <w:qFormat/>
    <w:rsid w:val="00F03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B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B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B63"/>
    <w:pPr>
      <w:spacing w:before="160"/>
      <w:jc w:val="center"/>
    </w:pPr>
    <w:rPr>
      <w:i/>
      <w:iCs/>
      <w:color w:val="404040" w:themeColor="text1" w:themeTint="BF"/>
    </w:rPr>
  </w:style>
  <w:style w:type="character" w:customStyle="1" w:styleId="QuoteChar">
    <w:name w:val="Quote Char"/>
    <w:basedOn w:val="DefaultParagraphFont"/>
    <w:link w:val="Quote"/>
    <w:uiPriority w:val="29"/>
    <w:rsid w:val="00F03B63"/>
    <w:rPr>
      <w:i/>
      <w:iCs/>
      <w:color w:val="404040" w:themeColor="text1" w:themeTint="BF"/>
    </w:rPr>
  </w:style>
  <w:style w:type="paragraph" w:styleId="ListParagraph">
    <w:name w:val="List Paragraph"/>
    <w:basedOn w:val="Normal"/>
    <w:uiPriority w:val="34"/>
    <w:qFormat/>
    <w:rsid w:val="00F03B63"/>
    <w:pPr>
      <w:ind w:left="720"/>
      <w:contextualSpacing/>
    </w:pPr>
  </w:style>
  <w:style w:type="character" w:styleId="IntenseEmphasis">
    <w:name w:val="Intense Emphasis"/>
    <w:basedOn w:val="DefaultParagraphFont"/>
    <w:uiPriority w:val="21"/>
    <w:qFormat/>
    <w:rsid w:val="00F03B63"/>
    <w:rPr>
      <w:i/>
      <w:iCs/>
      <w:color w:val="2F5496" w:themeColor="accent1" w:themeShade="BF"/>
    </w:rPr>
  </w:style>
  <w:style w:type="paragraph" w:styleId="IntenseQuote">
    <w:name w:val="Intense Quote"/>
    <w:basedOn w:val="Normal"/>
    <w:next w:val="Normal"/>
    <w:link w:val="IntenseQuoteChar"/>
    <w:uiPriority w:val="30"/>
    <w:qFormat/>
    <w:rsid w:val="00F03B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3B63"/>
    <w:rPr>
      <w:i/>
      <w:iCs/>
      <w:color w:val="2F5496" w:themeColor="accent1" w:themeShade="BF"/>
    </w:rPr>
  </w:style>
  <w:style w:type="character" w:styleId="IntenseReference">
    <w:name w:val="Intense Reference"/>
    <w:basedOn w:val="DefaultParagraphFont"/>
    <w:uiPriority w:val="32"/>
    <w:qFormat/>
    <w:rsid w:val="00F03B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divitvardhan rai</dc:creator>
  <cp:keywords/>
  <dc:description/>
  <cp:lastModifiedBy>divitvardhan rai</cp:lastModifiedBy>
  <cp:revision>2</cp:revision>
  <dcterms:created xsi:type="dcterms:W3CDTF">2026-07-27T04:07:00Z</dcterms:created>
  <dcterms:modified xsi:type="dcterms:W3CDTF">2026-07-27T04:44:00Z</dcterms:modified>
</cp:coreProperties>
</file>